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000"/>
      </w:tblPr>
      <w:tblGrid>
        <w:gridCol w:w="2520"/>
        <w:gridCol w:w="8280"/>
      </w:tblGrid>
      <w:tr w:rsidR="006E6769" w:rsidTr="00906685">
        <w:trPr>
          <w:trHeight w:val="2241"/>
          <w:jc w:val="center"/>
        </w:trPr>
        <w:tc>
          <w:tcPr>
            <w:tcW w:w="2520" w:type="dxa"/>
          </w:tcPr>
          <w:p w:rsidR="006E6769" w:rsidRDefault="00906685">
            <w:pPr>
              <w:rPr>
                <w:sz w:val="28"/>
              </w:rPr>
            </w:pPr>
            <w:r>
              <w:rPr>
                <w:noProof/>
                <w:sz w:val="28"/>
              </w:rPr>
              <w:drawing>
                <wp:inline distT="0" distB="0" distL="0" distR="0">
                  <wp:extent cx="1463040" cy="157035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official mccann hornet.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63040" cy="1570355"/>
                          </a:xfrm>
                          <a:prstGeom prst="rect">
                            <a:avLst/>
                          </a:prstGeom>
                        </pic:spPr>
                      </pic:pic>
                    </a:graphicData>
                  </a:graphic>
                </wp:inline>
              </w:drawing>
            </w:r>
          </w:p>
        </w:tc>
        <w:tc>
          <w:tcPr>
            <w:tcW w:w="8280" w:type="dxa"/>
            <w:tcBorders>
              <w:left w:val="nil"/>
            </w:tcBorders>
            <w:shd w:val="clear" w:color="auto" w:fill="008000"/>
          </w:tcPr>
          <w:p w:rsidR="006E6769" w:rsidRPr="003F2256" w:rsidRDefault="006E6769">
            <w:pPr>
              <w:rPr>
                <w:color w:val="FFFFFF"/>
              </w:rPr>
            </w:pPr>
          </w:p>
          <w:p w:rsidR="006E6769" w:rsidRPr="003F2256" w:rsidRDefault="006E6769" w:rsidP="00827B13">
            <w:pPr>
              <w:jc w:val="center"/>
              <w:rPr>
                <w:rFonts w:ascii="Monotype Corsiva" w:hAnsi="Monotype Corsiva"/>
                <w:b/>
                <w:color w:val="FFFFFF"/>
                <w:sz w:val="48"/>
                <w:szCs w:val="48"/>
              </w:rPr>
            </w:pPr>
            <w:r w:rsidRPr="003F2256">
              <w:rPr>
                <w:rFonts w:ascii="Monotype Corsiva" w:hAnsi="Monotype Corsiva"/>
                <w:b/>
                <w:color w:val="FFFFFF"/>
                <w:sz w:val="48"/>
                <w:szCs w:val="48"/>
              </w:rPr>
              <w:t>Massachusetts Accountability Report Card</w:t>
            </w:r>
          </w:p>
          <w:p w:rsidR="006E6769" w:rsidRPr="003F2256" w:rsidRDefault="006E6769" w:rsidP="00827B13">
            <w:pPr>
              <w:jc w:val="center"/>
              <w:rPr>
                <w:i/>
                <w:color w:val="FFFFFF"/>
                <w:sz w:val="28"/>
                <w:szCs w:val="16"/>
              </w:rPr>
            </w:pPr>
            <w:r w:rsidRPr="003F2256">
              <w:rPr>
                <w:i/>
                <w:color w:val="FFFFFF"/>
                <w:sz w:val="28"/>
                <w:szCs w:val="16"/>
              </w:rPr>
              <w:t>A continuous improvement document for school counseling outcomes</w:t>
            </w:r>
          </w:p>
          <w:p w:rsidR="006E6769" w:rsidRDefault="006E6769" w:rsidP="00827B13">
            <w:pPr>
              <w:jc w:val="center"/>
              <w:rPr>
                <w:rFonts w:ascii="Monotype Corsiva" w:hAnsi="Monotype Corsiva"/>
                <w:b/>
                <w:i/>
                <w:color w:val="FFFFFF"/>
                <w:sz w:val="44"/>
                <w:szCs w:val="44"/>
              </w:rPr>
            </w:pPr>
            <w:r w:rsidRPr="003F2256">
              <w:rPr>
                <w:rFonts w:ascii="Monotype Corsiva" w:hAnsi="Monotype Corsiva"/>
                <w:b/>
                <w:i/>
                <w:color w:val="FFFFFF"/>
                <w:sz w:val="44"/>
                <w:szCs w:val="44"/>
              </w:rPr>
              <w:t>M.A.R.C. Jr.</w:t>
            </w:r>
          </w:p>
          <w:p w:rsidR="00827B13" w:rsidRPr="003F2256" w:rsidRDefault="00827B13" w:rsidP="00827B13">
            <w:pPr>
              <w:jc w:val="center"/>
              <w:rPr>
                <w:rFonts w:ascii="Monotype Corsiva" w:hAnsi="Monotype Corsiva"/>
                <w:b/>
                <w:i/>
                <w:color w:val="FFFFFF"/>
                <w:sz w:val="44"/>
                <w:szCs w:val="44"/>
              </w:rPr>
            </w:pPr>
            <w:r>
              <w:rPr>
                <w:rFonts w:ascii="Monotype Corsiva" w:hAnsi="Monotype Corsiva"/>
                <w:b/>
                <w:i/>
                <w:color w:val="FFFFFF"/>
                <w:sz w:val="44"/>
                <w:szCs w:val="44"/>
              </w:rPr>
              <w:t>2013-2014</w:t>
            </w:r>
          </w:p>
        </w:tc>
      </w:tr>
      <w:tr w:rsidR="006E6769">
        <w:trPr>
          <w:trHeight w:val="1790"/>
          <w:jc w:val="center"/>
        </w:trPr>
        <w:tc>
          <w:tcPr>
            <w:tcW w:w="2520" w:type="dxa"/>
            <w:tcBorders>
              <w:bottom w:val="thinThickSmallGap" w:sz="24" w:space="0" w:color="auto"/>
            </w:tcBorders>
          </w:tcPr>
          <w:p w:rsidR="006E6769" w:rsidRDefault="006E6769">
            <w:pPr>
              <w:rPr>
                <w:sz w:val="28"/>
              </w:rPr>
            </w:pPr>
            <w:r>
              <w:br w:type="page"/>
            </w:r>
            <w:r>
              <w:br w:type="page"/>
            </w:r>
            <w:r>
              <w:br w:type="page"/>
            </w:r>
            <w:r>
              <w:br w:type="page"/>
            </w:r>
          </w:p>
          <w:p w:rsidR="006E6769" w:rsidRPr="0000288E" w:rsidRDefault="006E6769" w:rsidP="003F2256">
            <w:pPr>
              <w:rPr>
                <w:bCs w:val="0"/>
                <w:iCs w:val="0"/>
                <w:sz w:val="28"/>
              </w:rPr>
            </w:pPr>
          </w:p>
        </w:tc>
        <w:tc>
          <w:tcPr>
            <w:tcW w:w="8280" w:type="dxa"/>
            <w:tcBorders>
              <w:bottom w:val="thinThickSmallGap" w:sz="24" w:space="0" w:color="auto"/>
            </w:tcBorders>
          </w:tcPr>
          <w:p w:rsidR="006E6769" w:rsidRDefault="00906685">
            <w:pPr>
              <w:pStyle w:val="Heading3"/>
              <w:rPr>
                <w:rFonts w:ascii="Times New Roman" w:hAnsi="Times New Roman"/>
                <w:b/>
                <w:i w:val="0"/>
                <w:sz w:val="32"/>
              </w:rPr>
            </w:pPr>
            <w:r>
              <w:rPr>
                <w:rFonts w:ascii="Times New Roman" w:hAnsi="Times New Roman"/>
                <w:b/>
                <w:i w:val="0"/>
                <w:sz w:val="32"/>
              </w:rPr>
              <w:t>McCann Technical High School</w:t>
            </w:r>
          </w:p>
          <w:p w:rsidR="006E6769" w:rsidRDefault="00827B13">
            <w:pPr>
              <w:pStyle w:val="Header"/>
              <w:tabs>
                <w:tab w:val="clear" w:pos="4320"/>
                <w:tab w:val="clear" w:pos="8640"/>
              </w:tabs>
            </w:pPr>
            <w:r>
              <w:t>70 Hodges Cross Rd. North Adams, MA 01247</w:t>
            </w:r>
          </w:p>
          <w:p w:rsidR="006E6769" w:rsidRDefault="001B348E">
            <w:pPr>
              <w:pStyle w:val="Header"/>
              <w:tabs>
                <w:tab w:val="clear" w:pos="4320"/>
                <w:tab w:val="clear" w:pos="8640"/>
              </w:tabs>
            </w:pPr>
            <w:r>
              <w:t xml:space="preserve">Phone: </w:t>
            </w:r>
            <w:r w:rsidR="006E6769">
              <w:t>(</w:t>
            </w:r>
            <w:r w:rsidR="00827B13">
              <w:t>413)663-5383</w:t>
            </w:r>
            <w:r w:rsidR="000A1D28">
              <w:t xml:space="preserve">                        </w:t>
            </w:r>
            <w:r w:rsidR="006E6769">
              <w:t xml:space="preserve"> Fax</w:t>
            </w:r>
            <w:r w:rsidR="00827B13">
              <w:t>: (413)664-9424</w:t>
            </w:r>
          </w:p>
          <w:p w:rsidR="006E6769" w:rsidRDefault="006E6769">
            <w:pPr>
              <w:pStyle w:val="Header"/>
              <w:tabs>
                <w:tab w:val="clear" w:pos="4320"/>
                <w:tab w:val="clear" w:pos="8640"/>
              </w:tabs>
            </w:pPr>
            <w:r w:rsidRPr="000A1D28">
              <w:rPr>
                <w:b/>
              </w:rPr>
              <w:t>Website</w:t>
            </w:r>
            <w:r w:rsidR="003F2256" w:rsidRPr="000A1D28">
              <w:rPr>
                <w:b/>
              </w:rPr>
              <w:t>:</w:t>
            </w:r>
            <w:r w:rsidR="00827B13">
              <w:t xml:space="preserve"> www.mccanntech.org</w:t>
            </w:r>
          </w:p>
          <w:p w:rsidR="006E6769" w:rsidRDefault="006E6769">
            <w:pPr>
              <w:rPr>
                <w:b/>
              </w:rPr>
            </w:pPr>
            <w:r>
              <w:rPr>
                <w:b/>
              </w:rPr>
              <w:t>DISTRICT:</w:t>
            </w:r>
            <w:r w:rsidR="00057542">
              <w:rPr>
                <w:b/>
              </w:rPr>
              <w:t xml:space="preserve"> </w:t>
            </w:r>
            <w:r w:rsidR="00827B13">
              <w:t>Northern Berkshire Regional Vocational Technical</w:t>
            </w:r>
          </w:p>
          <w:p w:rsidR="006E6769" w:rsidRDefault="006E6769">
            <w:r>
              <w:rPr>
                <w:b/>
              </w:rPr>
              <w:t>GRADE LEVELS</w:t>
            </w:r>
            <w:r>
              <w:t xml:space="preserve">:  </w:t>
            </w:r>
            <w:r w:rsidR="003F2256">
              <w:t>9-12</w:t>
            </w:r>
            <w:r>
              <w:t xml:space="preserve">                                   </w:t>
            </w:r>
            <w:r>
              <w:rPr>
                <w:b/>
              </w:rPr>
              <w:t xml:space="preserve"> ENROLLMENT</w:t>
            </w:r>
            <w:r>
              <w:t xml:space="preserve">:  </w:t>
            </w:r>
            <w:r w:rsidR="00827B13">
              <w:t>497</w:t>
            </w:r>
          </w:p>
          <w:p w:rsidR="006E6769" w:rsidRDefault="006E6769">
            <w:r>
              <w:rPr>
                <w:b/>
              </w:rPr>
              <w:t>SCHOOL YEAR</w:t>
            </w:r>
            <w:r>
              <w:t>:  traditional, multi-track, year-round</w:t>
            </w:r>
          </w:p>
          <w:p w:rsidR="006E6769" w:rsidRDefault="006E6769" w:rsidP="00052B5C">
            <w:r>
              <w:rPr>
                <w:b/>
              </w:rPr>
              <w:t>PRINCIPAL</w:t>
            </w:r>
            <w:r>
              <w:t xml:space="preserve">:  </w:t>
            </w:r>
            <w:r w:rsidR="00827B13">
              <w:t>Justin Kratz</w:t>
            </w:r>
          </w:p>
        </w:tc>
      </w:tr>
    </w:tbl>
    <w:p w:rsidR="006E6769" w:rsidRDefault="006E6769">
      <w:pPr>
        <w:pStyle w:val="Heading4"/>
        <w:pBdr>
          <w:top w:val="none" w:sz="0" w:space="0" w:color="auto"/>
          <w:left w:val="none" w:sz="0" w:space="0" w:color="auto"/>
          <w:bottom w:val="none" w:sz="0" w:space="0" w:color="auto"/>
          <w:right w:val="none" w:sz="0" w:space="0" w:color="auto"/>
        </w:pBdr>
        <w:shd w:val="clear" w:color="auto" w:fill="auto"/>
        <w:rPr>
          <w:rFonts w:ascii="Times New Roman" w:hAnsi="Times New Roman"/>
          <w:sz w:val="20"/>
        </w:rPr>
      </w:pPr>
    </w:p>
    <w:p w:rsidR="006E6769" w:rsidRDefault="006E6769">
      <w:pPr>
        <w:sectPr w:rsidR="006E6769" w:rsidSect="00576232">
          <w:headerReference w:type="even" r:id="rId9"/>
          <w:headerReference w:type="default" r:id="rId10"/>
          <w:headerReference w:type="first" r:id="rId11"/>
          <w:pgSz w:w="12240" w:h="15840" w:code="1"/>
          <w:pgMar w:top="360" w:right="720" w:bottom="432" w:left="720" w:header="360" w:footer="432"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6E6769" w:rsidRPr="00BD33D8" w:rsidRDefault="006E6769" w:rsidP="00BD33D8">
      <w:pPr>
        <w:pStyle w:val="Heading4"/>
        <w:shd w:val="clear" w:color="auto" w:fill="008000"/>
        <w:jc w:val="center"/>
        <w:rPr>
          <w:rFonts w:ascii="Times New Roman" w:hAnsi="Times New Roman"/>
          <w:b/>
          <w:color w:val="FFFFFF" w:themeColor="background1"/>
        </w:rPr>
      </w:pPr>
      <w:r w:rsidRPr="001E4CBA">
        <w:rPr>
          <w:rFonts w:ascii="Times New Roman" w:hAnsi="Times New Roman"/>
          <w:b/>
          <w:color w:val="FFFFFF" w:themeColor="background1"/>
          <w:highlight w:val="darkGreen"/>
          <w:shd w:val="clear" w:color="auto" w:fill="00CCFF"/>
        </w:rPr>
        <w:lastRenderedPageBreak/>
        <w:t>Principal’s Comments</w:t>
      </w:r>
    </w:p>
    <w:p w:rsidR="00906685" w:rsidRDefault="00906685" w:rsidP="0066348A"/>
    <w:p w:rsidR="00957FA0" w:rsidRPr="007E2D36" w:rsidRDefault="009178BB" w:rsidP="0066348A">
      <w:pPr>
        <w:rPr>
          <w:sz w:val="28"/>
          <w:szCs w:val="28"/>
        </w:rPr>
      </w:pPr>
      <w:r w:rsidRPr="007E2D36">
        <w:rPr>
          <w:sz w:val="28"/>
          <w:szCs w:val="28"/>
        </w:rPr>
        <w:t xml:space="preserve">The guidance department at McCann Technical School plays an essential role in the overall education of our students.  Every graduate of McCann will enter the workforce at some point whether it is after further education or directly after graduation.  The key is for our graduates to understand their options and make sound, personal decisions that will lead to a career </w:t>
      </w:r>
      <w:r w:rsidR="00834E41" w:rsidRPr="007E2D36">
        <w:rPr>
          <w:sz w:val="28"/>
          <w:szCs w:val="28"/>
        </w:rPr>
        <w:t xml:space="preserve">they can enjoy and be proud of.  This is where the guidance and support staff enter the picture.  Over a student’s four years at McCann they will meet </w:t>
      </w:r>
      <w:r w:rsidR="00957FA0" w:rsidRPr="007E2D36">
        <w:rPr>
          <w:sz w:val="28"/>
          <w:szCs w:val="28"/>
        </w:rPr>
        <w:t xml:space="preserve">with their guidance counselor a number of times to determine areas of interest, possible paths to specific careers, and discussion of their current technical </w:t>
      </w:r>
      <w:r w:rsidR="00BD33D8" w:rsidRPr="007E2D36">
        <w:rPr>
          <w:sz w:val="28"/>
          <w:szCs w:val="28"/>
        </w:rPr>
        <w:t xml:space="preserve">and academic </w:t>
      </w:r>
      <w:r w:rsidR="00957FA0" w:rsidRPr="007E2D36">
        <w:rPr>
          <w:sz w:val="28"/>
          <w:szCs w:val="28"/>
        </w:rPr>
        <w:t>progress in relation to their aspirations.  The guidance and support staff at McCann work tirelessly to know their students on an individual basis and take their responsibilities in helping students on their respective paths</w:t>
      </w:r>
      <w:r w:rsidR="00BD33D8" w:rsidRPr="007E2D36">
        <w:rPr>
          <w:sz w:val="28"/>
          <w:szCs w:val="28"/>
        </w:rPr>
        <w:t xml:space="preserve"> very seriously</w:t>
      </w:r>
      <w:r w:rsidR="00957FA0" w:rsidRPr="007E2D36">
        <w:rPr>
          <w:sz w:val="28"/>
          <w:szCs w:val="28"/>
        </w:rPr>
        <w:t xml:space="preserve">.  </w:t>
      </w:r>
    </w:p>
    <w:p w:rsidR="00957FA0" w:rsidRPr="007E2D36" w:rsidRDefault="00957FA0" w:rsidP="0066348A">
      <w:pPr>
        <w:rPr>
          <w:sz w:val="28"/>
          <w:szCs w:val="28"/>
        </w:rPr>
      </w:pPr>
    </w:p>
    <w:p w:rsidR="00957FA0" w:rsidRPr="007E2D36" w:rsidRDefault="00957FA0" w:rsidP="0066348A">
      <w:pPr>
        <w:rPr>
          <w:sz w:val="28"/>
          <w:szCs w:val="28"/>
        </w:rPr>
      </w:pPr>
      <w:r w:rsidRPr="007E2D36">
        <w:rPr>
          <w:sz w:val="28"/>
          <w:szCs w:val="28"/>
        </w:rPr>
        <w:t xml:space="preserve">Justin R. </w:t>
      </w:r>
      <w:proofErr w:type="spellStart"/>
      <w:r w:rsidRPr="007E2D36">
        <w:rPr>
          <w:sz w:val="28"/>
          <w:szCs w:val="28"/>
        </w:rPr>
        <w:t>Kratz</w:t>
      </w:r>
      <w:proofErr w:type="spellEnd"/>
    </w:p>
    <w:p w:rsidR="00906685" w:rsidRPr="007E2D36" w:rsidRDefault="00957FA0" w:rsidP="0066348A">
      <w:pPr>
        <w:rPr>
          <w:sz w:val="28"/>
          <w:szCs w:val="28"/>
        </w:rPr>
      </w:pPr>
      <w:r w:rsidRPr="007E2D36">
        <w:rPr>
          <w:sz w:val="28"/>
          <w:szCs w:val="28"/>
        </w:rPr>
        <w:t xml:space="preserve">Principal  </w:t>
      </w:r>
    </w:p>
    <w:p w:rsidR="00443F7C" w:rsidRPr="007E2D36" w:rsidRDefault="00443F7C" w:rsidP="0066348A">
      <w:pPr>
        <w:rPr>
          <w:sz w:val="28"/>
          <w:szCs w:val="28"/>
        </w:rPr>
      </w:pPr>
    </w:p>
    <w:p w:rsidR="006E6769" w:rsidRPr="00BD33D8" w:rsidRDefault="006E6769" w:rsidP="00BD33D8">
      <w:pPr>
        <w:pStyle w:val="Heading4"/>
        <w:shd w:val="clear" w:color="auto" w:fill="008000"/>
        <w:jc w:val="center"/>
        <w:rPr>
          <w:rFonts w:ascii="Times New Roman" w:hAnsi="Times New Roman"/>
          <w:b/>
          <w:color w:val="FFFFFF" w:themeColor="background1"/>
        </w:rPr>
      </w:pPr>
      <w:r w:rsidRPr="001E4CBA">
        <w:rPr>
          <w:rFonts w:ascii="Times New Roman" w:hAnsi="Times New Roman"/>
          <w:b/>
          <w:color w:val="FFFFFF" w:themeColor="background1"/>
          <w:highlight w:val="darkGreen"/>
        </w:rPr>
        <w:lastRenderedPageBreak/>
        <w:t>Student Results</w:t>
      </w:r>
    </w:p>
    <w:p w:rsidR="00BD33D8" w:rsidRDefault="00BD33D8">
      <w:pPr>
        <w:autoSpaceDE w:val="0"/>
        <w:autoSpaceDN w:val="0"/>
        <w:adjustRightInd w:val="0"/>
      </w:pPr>
    </w:p>
    <w:p w:rsidR="00443F7C" w:rsidRPr="007E2D36" w:rsidRDefault="00827B13">
      <w:pPr>
        <w:autoSpaceDE w:val="0"/>
        <w:autoSpaceDN w:val="0"/>
        <w:adjustRightInd w:val="0"/>
        <w:rPr>
          <w:color w:val="333333"/>
          <w:sz w:val="28"/>
          <w:szCs w:val="28"/>
          <w:shd w:val="clear" w:color="auto" w:fill="FFFFFF"/>
        </w:rPr>
      </w:pPr>
      <w:r w:rsidRPr="007E2D36">
        <w:rPr>
          <w:sz w:val="28"/>
          <w:szCs w:val="28"/>
        </w:rPr>
        <w:t xml:space="preserve">McCann Technical School is committed to </w:t>
      </w:r>
      <w:r w:rsidRPr="007E2D36">
        <w:rPr>
          <w:color w:val="333333"/>
          <w:sz w:val="28"/>
          <w:szCs w:val="28"/>
          <w:shd w:val="clear" w:color="auto" w:fill="FFFFFF"/>
        </w:rPr>
        <w:t>graduating technic</w:t>
      </w:r>
      <w:bookmarkStart w:id="0" w:name="_GoBack"/>
      <w:bookmarkEnd w:id="0"/>
      <w:r w:rsidRPr="007E2D36">
        <w:rPr>
          <w:color w:val="333333"/>
          <w:sz w:val="28"/>
          <w:szCs w:val="28"/>
          <w:shd w:val="clear" w:color="auto" w:fill="FFFFFF"/>
        </w:rPr>
        <w:t>ally skilled, academically prepared, and socially responsible individuals ready to meet the challenges of the 21</w:t>
      </w:r>
      <w:r w:rsidRPr="007E2D36">
        <w:rPr>
          <w:color w:val="333333"/>
          <w:sz w:val="28"/>
          <w:szCs w:val="28"/>
          <w:bdr w:val="none" w:sz="0" w:space="0" w:color="auto" w:frame="1"/>
          <w:shd w:val="clear" w:color="auto" w:fill="FFFFFF"/>
          <w:vertAlign w:val="superscript"/>
        </w:rPr>
        <w:t>st</w:t>
      </w:r>
      <w:r w:rsidRPr="007E2D36">
        <w:rPr>
          <w:rStyle w:val="apple-converted-space"/>
          <w:color w:val="333333"/>
          <w:sz w:val="28"/>
          <w:szCs w:val="28"/>
          <w:shd w:val="clear" w:color="auto" w:fill="FFFFFF"/>
        </w:rPr>
        <w:t> </w:t>
      </w:r>
      <w:r w:rsidRPr="007E2D36">
        <w:rPr>
          <w:color w:val="333333"/>
          <w:sz w:val="28"/>
          <w:szCs w:val="28"/>
          <w:shd w:val="clear" w:color="auto" w:fill="FFFFFF"/>
        </w:rPr>
        <w:t>century. The school counseling department has worked diligently over the last seven years to increase the rate of students continuing th</w:t>
      </w:r>
      <w:r w:rsidR="00BD33D8" w:rsidRPr="007E2D36">
        <w:rPr>
          <w:color w:val="333333"/>
          <w:sz w:val="28"/>
          <w:szCs w:val="28"/>
          <w:shd w:val="clear" w:color="auto" w:fill="FFFFFF"/>
        </w:rPr>
        <w:t>eir education and gaining employment</w:t>
      </w:r>
      <w:r w:rsidRPr="007E2D36">
        <w:rPr>
          <w:color w:val="333333"/>
          <w:sz w:val="28"/>
          <w:szCs w:val="28"/>
          <w:shd w:val="clear" w:color="auto" w:fill="FFFFFF"/>
        </w:rPr>
        <w:t xml:space="preserve"> in their technical area.</w:t>
      </w:r>
      <w:r w:rsidR="0059454C" w:rsidRPr="007E2D36">
        <w:rPr>
          <w:color w:val="333333"/>
          <w:sz w:val="28"/>
          <w:szCs w:val="28"/>
          <w:shd w:val="clear" w:color="auto" w:fill="FFFFFF"/>
        </w:rPr>
        <w:t xml:space="preserve">  Each senior is met with at least thre</w:t>
      </w:r>
      <w:r w:rsidR="00BD33D8" w:rsidRPr="007E2D36">
        <w:rPr>
          <w:color w:val="333333"/>
          <w:sz w:val="28"/>
          <w:szCs w:val="28"/>
          <w:shd w:val="clear" w:color="auto" w:fill="FFFFFF"/>
        </w:rPr>
        <w:t xml:space="preserve">e times over the course of the </w:t>
      </w:r>
      <w:r w:rsidR="0059454C" w:rsidRPr="007E2D36">
        <w:rPr>
          <w:color w:val="333333"/>
          <w:sz w:val="28"/>
          <w:szCs w:val="28"/>
          <w:shd w:val="clear" w:color="auto" w:fill="FFFFFF"/>
        </w:rPr>
        <w:t>year.  Students also have individual meetings during their sophomore and junior years to discuss college and career plans. The school counseling department also works closely with technical instructors to provide the most up-to-date information and options to our students.  As you can see from the graph below, since 2007 there has been an increase in students going straight to work in their technical area (blue line).  This is a direct result of the counseling department becoming more aware and educated about the jobs/careers available to our students and helping the</w:t>
      </w:r>
      <w:r w:rsidR="00437D54" w:rsidRPr="007E2D36">
        <w:rPr>
          <w:color w:val="333333"/>
          <w:sz w:val="28"/>
          <w:szCs w:val="28"/>
          <w:shd w:val="clear" w:color="auto" w:fill="FFFFFF"/>
        </w:rPr>
        <w:t xml:space="preserve"> students connect to these j</w:t>
      </w:r>
      <w:r w:rsidR="00443F7C" w:rsidRPr="007E2D36">
        <w:rPr>
          <w:color w:val="333333"/>
          <w:sz w:val="28"/>
          <w:szCs w:val="28"/>
          <w:shd w:val="clear" w:color="auto" w:fill="FFFFFF"/>
        </w:rPr>
        <w:t xml:space="preserve">obs. </w:t>
      </w:r>
    </w:p>
    <w:p w:rsidR="00443F7C" w:rsidRDefault="00443F7C">
      <w:pPr>
        <w:autoSpaceDE w:val="0"/>
        <w:autoSpaceDN w:val="0"/>
        <w:adjustRightInd w:val="0"/>
        <w:rPr>
          <w:color w:val="333333"/>
          <w:szCs w:val="24"/>
          <w:shd w:val="clear" w:color="auto" w:fill="FFFFFF"/>
        </w:rPr>
      </w:pPr>
    </w:p>
    <w:p w:rsidR="00437D54" w:rsidRPr="00443F7C" w:rsidRDefault="00437D54">
      <w:pPr>
        <w:autoSpaceDE w:val="0"/>
        <w:autoSpaceDN w:val="0"/>
        <w:adjustRightInd w:val="0"/>
        <w:rPr>
          <w:color w:val="333333"/>
          <w:szCs w:val="24"/>
          <w:shd w:val="clear" w:color="auto" w:fill="FFFFFF"/>
        </w:rPr>
      </w:pPr>
      <w:r>
        <w:rPr>
          <w:noProof/>
        </w:rPr>
        <w:lastRenderedPageBreak/>
        <w:drawing>
          <wp:inline distT="0" distB="0" distL="0" distR="0">
            <wp:extent cx="3182587" cy="3004457"/>
            <wp:effectExtent l="19050" t="19050" r="37465" b="4381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37D54" w:rsidRDefault="00437D54">
      <w:pPr>
        <w:autoSpaceDE w:val="0"/>
        <w:autoSpaceDN w:val="0"/>
        <w:adjustRightInd w:val="0"/>
      </w:pPr>
      <w:r w:rsidRPr="007E2D36">
        <w:rPr>
          <w:sz w:val="28"/>
          <w:szCs w:val="28"/>
        </w:rPr>
        <w:t>Additionally, the number of students going on to continuing education in a 2 year, 4 year, or technical school also increased between the years 2007- 2011.</w:t>
      </w:r>
      <w:r w:rsidR="00F5564F" w:rsidRPr="007E2D36">
        <w:rPr>
          <w:sz w:val="28"/>
          <w:szCs w:val="28"/>
        </w:rPr>
        <w:t xml:space="preserve"> While there was a slight decrease in the number of students going on to c</w:t>
      </w:r>
      <w:r w:rsidR="00616E3E" w:rsidRPr="007E2D36">
        <w:rPr>
          <w:sz w:val="28"/>
          <w:szCs w:val="28"/>
        </w:rPr>
        <w:t>ontinuing education in 2012 and 2013, the number of students going on to college was still higher than that in 2007.</w:t>
      </w:r>
      <w:r w:rsidR="00BD33D8" w:rsidRPr="007E2D36">
        <w:rPr>
          <w:sz w:val="28"/>
          <w:szCs w:val="28"/>
        </w:rPr>
        <w:t xml:space="preserve">  For the class of 2014, we anticipate 73% continuing their education</w:t>
      </w:r>
      <w:r w:rsidR="00BD33D8">
        <w:t>.</w:t>
      </w:r>
    </w:p>
    <w:p w:rsidR="00443F7C" w:rsidRDefault="00443F7C">
      <w:pPr>
        <w:autoSpaceDE w:val="0"/>
        <w:autoSpaceDN w:val="0"/>
        <w:adjustRightInd w:val="0"/>
      </w:pPr>
    </w:p>
    <w:p w:rsidR="00443F7C" w:rsidRDefault="00616E3E">
      <w:pPr>
        <w:autoSpaceDE w:val="0"/>
        <w:autoSpaceDN w:val="0"/>
        <w:adjustRightInd w:val="0"/>
      </w:pPr>
      <w:r>
        <w:rPr>
          <w:noProof/>
        </w:rPr>
        <w:drawing>
          <wp:inline distT="0" distB="0" distL="0" distR="0">
            <wp:extent cx="3384467" cy="3408218"/>
            <wp:effectExtent l="0" t="0" r="26035" b="2095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D33D8" w:rsidRDefault="00BD33D8">
      <w:pPr>
        <w:autoSpaceDE w:val="0"/>
        <w:autoSpaceDN w:val="0"/>
        <w:adjustRightInd w:val="0"/>
      </w:pPr>
    </w:p>
    <w:p w:rsidR="00437D54" w:rsidRDefault="00437D54">
      <w:pPr>
        <w:autoSpaceDE w:val="0"/>
        <w:autoSpaceDN w:val="0"/>
        <w:adjustRightInd w:val="0"/>
      </w:pPr>
    </w:p>
    <w:p w:rsidR="006E6769" w:rsidRPr="00BD33D8" w:rsidRDefault="006E6769" w:rsidP="00443F7C">
      <w:pPr>
        <w:pStyle w:val="Heading4"/>
        <w:shd w:val="clear" w:color="auto" w:fill="008000"/>
        <w:jc w:val="center"/>
        <w:rPr>
          <w:rFonts w:ascii="Times New Roman" w:hAnsi="Times New Roman"/>
          <w:b/>
          <w:color w:val="FFFFFF" w:themeColor="background1"/>
        </w:rPr>
      </w:pPr>
      <w:r w:rsidRPr="001E4CBA">
        <w:rPr>
          <w:rFonts w:ascii="Times New Roman" w:hAnsi="Times New Roman"/>
          <w:b/>
          <w:color w:val="FFFFFF" w:themeColor="background1"/>
          <w:highlight w:val="darkGreen"/>
        </w:rPr>
        <w:lastRenderedPageBreak/>
        <w:t>Focus for Improvement</w:t>
      </w:r>
    </w:p>
    <w:p w:rsidR="00443F7C" w:rsidRDefault="00443F7C">
      <w:pPr>
        <w:autoSpaceDE w:val="0"/>
        <w:autoSpaceDN w:val="0"/>
        <w:adjustRightInd w:val="0"/>
      </w:pPr>
    </w:p>
    <w:p w:rsidR="006E6769" w:rsidRPr="007E2D36" w:rsidRDefault="00C31A84">
      <w:pPr>
        <w:autoSpaceDE w:val="0"/>
        <w:autoSpaceDN w:val="0"/>
        <w:adjustRightInd w:val="0"/>
        <w:rPr>
          <w:sz w:val="28"/>
          <w:szCs w:val="28"/>
        </w:rPr>
      </w:pPr>
      <w:r w:rsidRPr="007E2D36">
        <w:rPr>
          <w:sz w:val="28"/>
          <w:szCs w:val="28"/>
        </w:rPr>
        <w:t>The School Counseling department is committed to upholding the mission of McCann Technical School which is to graduate technically skilled, academically prepared, and socially responsible individuals.  Keeping the mission in mind, the school counseling department will focus on:</w:t>
      </w:r>
    </w:p>
    <w:p w:rsidR="00C31A84" w:rsidRPr="007E2D36" w:rsidRDefault="00C31A84" w:rsidP="00C31A84">
      <w:pPr>
        <w:pStyle w:val="ListParagraph"/>
        <w:numPr>
          <w:ilvl w:val="0"/>
          <w:numId w:val="5"/>
        </w:numPr>
        <w:autoSpaceDE w:val="0"/>
        <w:autoSpaceDN w:val="0"/>
        <w:adjustRightInd w:val="0"/>
        <w:rPr>
          <w:rFonts w:ascii="Times New Roman" w:hAnsi="Times New Roman"/>
          <w:sz w:val="28"/>
          <w:szCs w:val="28"/>
        </w:rPr>
      </w:pPr>
      <w:r w:rsidRPr="007E2D36">
        <w:rPr>
          <w:rFonts w:ascii="Times New Roman" w:hAnsi="Times New Roman"/>
          <w:sz w:val="28"/>
          <w:szCs w:val="28"/>
        </w:rPr>
        <w:t>Developing a comprehensive guidance curriculum for the senior year that includes career and college counseling</w:t>
      </w:r>
    </w:p>
    <w:p w:rsidR="00C31A84" w:rsidRPr="007E2D36" w:rsidRDefault="00C31A84" w:rsidP="008054ED">
      <w:pPr>
        <w:pStyle w:val="ListParagraph"/>
        <w:numPr>
          <w:ilvl w:val="0"/>
          <w:numId w:val="5"/>
        </w:numPr>
        <w:autoSpaceDE w:val="0"/>
        <w:autoSpaceDN w:val="0"/>
        <w:adjustRightInd w:val="0"/>
        <w:rPr>
          <w:rFonts w:ascii="Times New Roman" w:hAnsi="Times New Roman"/>
          <w:sz w:val="28"/>
          <w:szCs w:val="28"/>
        </w:rPr>
      </w:pPr>
      <w:r w:rsidRPr="007E2D36">
        <w:rPr>
          <w:rFonts w:ascii="Times New Roman" w:hAnsi="Times New Roman"/>
          <w:sz w:val="28"/>
          <w:szCs w:val="28"/>
        </w:rPr>
        <w:t>Develop lesson plans that focus on college and career readiness for the freshmen and sophomore courses.</w:t>
      </w:r>
    </w:p>
    <w:p w:rsidR="008054ED" w:rsidRPr="008054ED" w:rsidRDefault="00BD33D8" w:rsidP="008054ED">
      <w:pPr>
        <w:pStyle w:val="ListParagraph"/>
        <w:numPr>
          <w:ilvl w:val="0"/>
          <w:numId w:val="5"/>
        </w:numPr>
        <w:autoSpaceDE w:val="0"/>
        <w:autoSpaceDN w:val="0"/>
        <w:adjustRightInd w:val="0"/>
        <w:rPr>
          <w:rFonts w:ascii="Times New Roman" w:hAnsi="Times New Roman"/>
          <w:sz w:val="24"/>
          <w:szCs w:val="24"/>
        </w:rPr>
      </w:pPr>
      <w:r w:rsidRPr="007E2D36">
        <w:rPr>
          <w:rFonts w:ascii="Times New Roman" w:hAnsi="Times New Roman"/>
          <w:sz w:val="28"/>
          <w:szCs w:val="28"/>
        </w:rPr>
        <w:t>Promote attendance of the junior class at</w:t>
      </w:r>
      <w:r w:rsidR="008054ED" w:rsidRPr="007E2D36">
        <w:rPr>
          <w:rFonts w:ascii="Times New Roman" w:hAnsi="Times New Roman"/>
          <w:sz w:val="28"/>
          <w:szCs w:val="28"/>
        </w:rPr>
        <w:t xml:space="preserve"> presentations from college and career representatives. Start keeping data on who attends</w:t>
      </w:r>
      <w:r w:rsidR="008054ED">
        <w:rPr>
          <w:rFonts w:ascii="Times New Roman" w:hAnsi="Times New Roman"/>
          <w:sz w:val="24"/>
          <w:szCs w:val="24"/>
        </w:rPr>
        <w:t>.</w:t>
      </w:r>
    </w:p>
    <w:p w:rsidR="00616E3E" w:rsidRPr="00443F7C" w:rsidRDefault="00616E3E" w:rsidP="00443F7C">
      <w:pPr>
        <w:autoSpaceDE w:val="0"/>
        <w:autoSpaceDN w:val="0"/>
        <w:adjustRightInd w:val="0"/>
        <w:rPr>
          <w:sz w:val="20"/>
        </w:rPr>
      </w:pPr>
    </w:p>
    <w:p w:rsidR="006E6769" w:rsidRPr="00BD33D8" w:rsidRDefault="004C4BA5" w:rsidP="00BD33D8">
      <w:pPr>
        <w:pStyle w:val="Heading4"/>
        <w:shd w:val="clear" w:color="auto" w:fill="008000"/>
        <w:jc w:val="center"/>
        <w:rPr>
          <w:rFonts w:ascii="Times New Roman" w:hAnsi="Times New Roman"/>
          <w:b/>
          <w:color w:val="FFFFFF" w:themeColor="background1"/>
        </w:rPr>
      </w:pPr>
      <w:r w:rsidRPr="001E4CBA">
        <w:rPr>
          <w:rFonts w:ascii="Times New Roman" w:hAnsi="Times New Roman"/>
          <w:b/>
          <w:color w:val="FFFFFF" w:themeColor="background1"/>
          <w:highlight w:val="darkGreen"/>
        </w:rPr>
        <w:t>S</w:t>
      </w:r>
      <w:r w:rsidR="006E6769" w:rsidRPr="001E4CBA">
        <w:rPr>
          <w:rFonts w:ascii="Times New Roman" w:hAnsi="Times New Roman"/>
          <w:b/>
          <w:color w:val="FFFFFF" w:themeColor="background1"/>
          <w:highlight w:val="darkGreen"/>
        </w:rPr>
        <w:t>tudent Support Personnel Team</w:t>
      </w:r>
    </w:p>
    <w:p w:rsidR="00443F7C" w:rsidRDefault="00443F7C" w:rsidP="00827B13"/>
    <w:p w:rsidR="008959B6" w:rsidRDefault="008959B6" w:rsidP="00827B13">
      <w:r>
        <w:t>The McCann Technical School Counseling Department includes three full time counselors and one full time administrative assistant.</w:t>
      </w:r>
    </w:p>
    <w:p w:rsidR="008959B6" w:rsidRDefault="008959B6" w:rsidP="00827B13"/>
    <w:tbl>
      <w:tblPr>
        <w:tblStyle w:val="TableGrid"/>
        <w:tblW w:w="0" w:type="auto"/>
        <w:tblLook w:val="04A0"/>
      </w:tblPr>
      <w:tblGrid>
        <w:gridCol w:w="2178"/>
        <w:gridCol w:w="1800"/>
        <w:gridCol w:w="1278"/>
      </w:tblGrid>
      <w:tr w:rsidR="007E2D36" w:rsidTr="00C80C97">
        <w:tc>
          <w:tcPr>
            <w:tcW w:w="2178" w:type="dxa"/>
          </w:tcPr>
          <w:p w:rsidR="007E2D36" w:rsidRDefault="007E2D36" w:rsidP="00827B13">
            <w:pPr>
              <w:rPr>
                <w:b/>
              </w:rPr>
            </w:pPr>
            <w:r w:rsidRPr="00233996">
              <w:rPr>
                <w:b/>
              </w:rPr>
              <w:t xml:space="preserve">Mary Lou </w:t>
            </w:r>
            <w:proofErr w:type="spellStart"/>
            <w:r w:rsidRPr="00233996">
              <w:rPr>
                <w:b/>
              </w:rPr>
              <w:t>Accetta</w:t>
            </w:r>
            <w:proofErr w:type="spellEnd"/>
          </w:p>
        </w:tc>
        <w:tc>
          <w:tcPr>
            <w:tcW w:w="1800" w:type="dxa"/>
          </w:tcPr>
          <w:p w:rsidR="007E2D36" w:rsidRDefault="007E2D36" w:rsidP="00827B13">
            <w:pPr>
              <w:rPr>
                <w:b/>
              </w:rPr>
            </w:pPr>
            <w:r>
              <w:t>Director of Student Services</w:t>
            </w:r>
          </w:p>
        </w:tc>
        <w:tc>
          <w:tcPr>
            <w:tcW w:w="1278" w:type="dxa"/>
          </w:tcPr>
          <w:p w:rsidR="007E2D36" w:rsidRDefault="007E2D36" w:rsidP="00827B13">
            <w:pPr>
              <w:rPr>
                <w:b/>
              </w:rPr>
            </w:pPr>
          </w:p>
        </w:tc>
      </w:tr>
      <w:tr w:rsidR="007E2D36" w:rsidTr="00C80C97">
        <w:tc>
          <w:tcPr>
            <w:tcW w:w="2178" w:type="dxa"/>
          </w:tcPr>
          <w:p w:rsidR="007E2D36" w:rsidRDefault="007E2D36" w:rsidP="00827B13">
            <w:r w:rsidRPr="00233996">
              <w:rPr>
                <w:b/>
              </w:rPr>
              <w:t>Chad O’Neill</w:t>
            </w:r>
            <w:r>
              <w:rPr>
                <w:b/>
              </w:rPr>
              <w:t>.</w:t>
            </w:r>
            <w:r>
              <w:t xml:space="preserve"> </w:t>
            </w:r>
          </w:p>
          <w:p w:rsidR="007E2D36" w:rsidRDefault="007E2D36" w:rsidP="00827B13">
            <w:pPr>
              <w:rPr>
                <w:b/>
              </w:rPr>
            </w:pPr>
            <w:r>
              <w:t xml:space="preserve">   </w:t>
            </w:r>
            <w:r w:rsidR="00C80C97">
              <w:t xml:space="preserve">        </w:t>
            </w:r>
            <w:r>
              <w:t xml:space="preserve">B.S., </w:t>
            </w:r>
            <w:proofErr w:type="spellStart"/>
            <w:r>
              <w:t>M.Ed</w:t>
            </w:r>
            <w:proofErr w:type="spellEnd"/>
          </w:p>
        </w:tc>
        <w:tc>
          <w:tcPr>
            <w:tcW w:w="1800" w:type="dxa"/>
          </w:tcPr>
          <w:p w:rsidR="007E2D36" w:rsidRDefault="007E2D36" w:rsidP="007E2D36">
            <w:pPr>
              <w:rPr>
                <w:b/>
              </w:rPr>
            </w:pPr>
            <w:r>
              <w:t xml:space="preserve">School Counselor, </w:t>
            </w:r>
          </w:p>
        </w:tc>
        <w:tc>
          <w:tcPr>
            <w:tcW w:w="1278" w:type="dxa"/>
          </w:tcPr>
          <w:p w:rsidR="007E2D36" w:rsidRDefault="007E2D36" w:rsidP="00827B13">
            <w:r>
              <w:t xml:space="preserve">8 yrs at </w:t>
            </w:r>
          </w:p>
          <w:p w:rsidR="007E2D36" w:rsidRDefault="007E2D36" w:rsidP="00827B13">
            <w:pPr>
              <w:rPr>
                <w:b/>
              </w:rPr>
            </w:pPr>
            <w:r>
              <w:t>Mc</w:t>
            </w:r>
            <w:r w:rsidR="00C80C97">
              <w:t>Cann</w:t>
            </w:r>
          </w:p>
        </w:tc>
      </w:tr>
      <w:tr w:rsidR="007E2D36" w:rsidTr="00C80C97">
        <w:tc>
          <w:tcPr>
            <w:tcW w:w="2178" w:type="dxa"/>
          </w:tcPr>
          <w:p w:rsidR="00C80C97" w:rsidRDefault="007E2D36" w:rsidP="00827B13">
            <w:pPr>
              <w:rPr>
                <w:b/>
              </w:rPr>
            </w:pPr>
            <w:r w:rsidRPr="00233996">
              <w:rPr>
                <w:b/>
              </w:rPr>
              <w:t>Dawn Vadnais</w:t>
            </w:r>
            <w:r>
              <w:rPr>
                <w:b/>
              </w:rPr>
              <w:t xml:space="preserve">. </w:t>
            </w:r>
            <w:r w:rsidR="00C80C97">
              <w:rPr>
                <w:b/>
              </w:rPr>
              <w:t xml:space="preserve"> </w:t>
            </w:r>
          </w:p>
          <w:p w:rsidR="007E2D36" w:rsidRDefault="00C80C97" w:rsidP="00827B13">
            <w:pPr>
              <w:rPr>
                <w:b/>
              </w:rPr>
            </w:pPr>
            <w:r>
              <w:rPr>
                <w:b/>
              </w:rPr>
              <w:t xml:space="preserve">            </w:t>
            </w:r>
            <w:r w:rsidR="007E2D36">
              <w:t>B.A., M.S.,</w:t>
            </w:r>
          </w:p>
        </w:tc>
        <w:tc>
          <w:tcPr>
            <w:tcW w:w="1800" w:type="dxa"/>
          </w:tcPr>
          <w:p w:rsidR="007E2D36" w:rsidRDefault="007E2D36" w:rsidP="007E2D36">
            <w:pPr>
              <w:rPr>
                <w:b/>
              </w:rPr>
            </w:pPr>
            <w:r>
              <w:t xml:space="preserve">School Counselor, </w:t>
            </w:r>
          </w:p>
        </w:tc>
        <w:tc>
          <w:tcPr>
            <w:tcW w:w="1278" w:type="dxa"/>
          </w:tcPr>
          <w:p w:rsidR="007E2D36" w:rsidRDefault="007E2D36" w:rsidP="00827B13">
            <w:r>
              <w:t>8 years</w:t>
            </w:r>
            <w:r w:rsidR="00C80C97">
              <w:t xml:space="preserve"> at</w:t>
            </w:r>
          </w:p>
          <w:p w:rsidR="00C80C97" w:rsidRDefault="00C80C97" w:rsidP="00827B13">
            <w:pPr>
              <w:rPr>
                <w:b/>
              </w:rPr>
            </w:pPr>
            <w:r>
              <w:t>McCann</w:t>
            </w:r>
          </w:p>
        </w:tc>
      </w:tr>
      <w:tr w:rsidR="007E2D36" w:rsidTr="00C80C97">
        <w:tc>
          <w:tcPr>
            <w:tcW w:w="2178" w:type="dxa"/>
          </w:tcPr>
          <w:p w:rsidR="00C80C97" w:rsidRDefault="007E2D36" w:rsidP="00827B13">
            <w:r w:rsidRPr="00233996">
              <w:rPr>
                <w:b/>
              </w:rPr>
              <w:t>Sara Avery</w:t>
            </w:r>
            <w:r>
              <w:rPr>
                <w:b/>
              </w:rPr>
              <w:t>,</w:t>
            </w:r>
            <w:r>
              <w:t xml:space="preserve"> </w:t>
            </w:r>
          </w:p>
          <w:p w:rsidR="007E2D36" w:rsidRDefault="00C80C97" w:rsidP="00827B13">
            <w:pPr>
              <w:rPr>
                <w:b/>
              </w:rPr>
            </w:pPr>
            <w:r>
              <w:t xml:space="preserve">            </w:t>
            </w:r>
            <w:r w:rsidR="007E2D36">
              <w:t>B.A., M.S.,</w:t>
            </w:r>
          </w:p>
        </w:tc>
        <w:tc>
          <w:tcPr>
            <w:tcW w:w="1800" w:type="dxa"/>
          </w:tcPr>
          <w:p w:rsidR="007E2D36" w:rsidRDefault="007E2D36" w:rsidP="007E2D36">
            <w:pPr>
              <w:rPr>
                <w:b/>
              </w:rPr>
            </w:pPr>
            <w:r>
              <w:t xml:space="preserve">School Counselor, </w:t>
            </w:r>
          </w:p>
        </w:tc>
        <w:tc>
          <w:tcPr>
            <w:tcW w:w="1278" w:type="dxa"/>
          </w:tcPr>
          <w:p w:rsidR="007E2D36" w:rsidRDefault="007E2D36" w:rsidP="00827B13">
            <w:r>
              <w:t>7 years</w:t>
            </w:r>
            <w:r w:rsidR="00C80C97">
              <w:t xml:space="preserve"> at</w:t>
            </w:r>
          </w:p>
          <w:p w:rsidR="00C80C97" w:rsidRDefault="00C80C97" w:rsidP="00827B13">
            <w:pPr>
              <w:rPr>
                <w:b/>
              </w:rPr>
            </w:pPr>
            <w:r>
              <w:t>McCann</w:t>
            </w:r>
          </w:p>
        </w:tc>
      </w:tr>
      <w:tr w:rsidR="007E2D36" w:rsidTr="00C80C97">
        <w:tc>
          <w:tcPr>
            <w:tcW w:w="2178" w:type="dxa"/>
          </w:tcPr>
          <w:p w:rsidR="007E2D36" w:rsidRDefault="007E2D36" w:rsidP="00256942">
            <w:pPr>
              <w:rPr>
                <w:b/>
              </w:rPr>
            </w:pPr>
            <w:r w:rsidRPr="00233996">
              <w:rPr>
                <w:b/>
              </w:rPr>
              <w:t xml:space="preserve">Dianne </w:t>
            </w:r>
            <w:proofErr w:type="spellStart"/>
            <w:r w:rsidRPr="00233996">
              <w:rPr>
                <w:b/>
              </w:rPr>
              <w:t>Skrocki</w:t>
            </w:r>
            <w:proofErr w:type="spellEnd"/>
          </w:p>
        </w:tc>
        <w:tc>
          <w:tcPr>
            <w:tcW w:w="1800" w:type="dxa"/>
          </w:tcPr>
          <w:p w:rsidR="007E2D36" w:rsidRDefault="007E2D36" w:rsidP="00256942">
            <w:pPr>
              <w:rPr>
                <w:b/>
              </w:rPr>
            </w:pPr>
            <w:r>
              <w:t>Administrative Assistant</w:t>
            </w:r>
          </w:p>
        </w:tc>
        <w:tc>
          <w:tcPr>
            <w:tcW w:w="1278" w:type="dxa"/>
          </w:tcPr>
          <w:p w:rsidR="007E2D36" w:rsidRDefault="007E2D36" w:rsidP="00256942">
            <w:pPr>
              <w:rPr>
                <w:b/>
              </w:rPr>
            </w:pPr>
          </w:p>
        </w:tc>
      </w:tr>
      <w:tr w:rsidR="007E2D36" w:rsidTr="00C80C97">
        <w:tc>
          <w:tcPr>
            <w:tcW w:w="2178" w:type="dxa"/>
          </w:tcPr>
          <w:p w:rsidR="007E2D36" w:rsidRDefault="007E2D36" w:rsidP="00256942">
            <w:pPr>
              <w:rPr>
                <w:b/>
              </w:rPr>
            </w:pPr>
            <w:r w:rsidRPr="00233996">
              <w:rPr>
                <w:b/>
              </w:rPr>
              <w:t xml:space="preserve">Dr. Anthony </w:t>
            </w:r>
            <w:proofErr w:type="spellStart"/>
            <w:r w:rsidRPr="00233996">
              <w:rPr>
                <w:b/>
              </w:rPr>
              <w:t>Siracusa</w:t>
            </w:r>
            <w:proofErr w:type="spellEnd"/>
          </w:p>
        </w:tc>
        <w:tc>
          <w:tcPr>
            <w:tcW w:w="1800" w:type="dxa"/>
          </w:tcPr>
          <w:p w:rsidR="007E2D36" w:rsidRDefault="007E2D36" w:rsidP="00256942">
            <w:pPr>
              <w:rPr>
                <w:b/>
              </w:rPr>
            </w:pPr>
            <w:r>
              <w:t>School Psychologist</w:t>
            </w:r>
          </w:p>
        </w:tc>
        <w:tc>
          <w:tcPr>
            <w:tcW w:w="1278" w:type="dxa"/>
          </w:tcPr>
          <w:p w:rsidR="007E2D36" w:rsidRDefault="007E2D36" w:rsidP="00256942">
            <w:pPr>
              <w:rPr>
                <w:b/>
              </w:rPr>
            </w:pPr>
          </w:p>
        </w:tc>
      </w:tr>
    </w:tbl>
    <w:p w:rsidR="00827B13" w:rsidRDefault="00827B13" w:rsidP="00827B13"/>
    <w:sectPr w:rsidR="00827B13" w:rsidSect="00762C58">
      <w:type w:val="continuous"/>
      <w:pgSz w:w="12240" w:h="15840" w:code="1"/>
      <w:pgMar w:top="360" w:right="720" w:bottom="432" w:left="720" w:header="360" w:footer="432" w:gutter="0"/>
      <w:pgBorders w:offsetFrom="page">
        <w:top w:val="single" w:sz="4" w:space="24" w:color="auto"/>
        <w:left w:val="single" w:sz="4" w:space="24" w:color="auto"/>
        <w:bottom w:val="single" w:sz="4" w:space="24" w:color="auto"/>
        <w:right w:val="single" w:sz="4" w:space="24" w:color="auto"/>
      </w:pgBorders>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501" w:rsidRDefault="002B5501">
      <w:r>
        <w:separator/>
      </w:r>
    </w:p>
  </w:endnote>
  <w:endnote w:type="continuationSeparator" w:id="0">
    <w:p w:rsidR="002B5501" w:rsidRDefault="002B55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Calisto MT">
    <w:altName w:val="Cambria Math"/>
    <w:charset w:val="00"/>
    <w:family w:val="roman"/>
    <w:pitch w:val="variable"/>
    <w:sig w:usb0="00000003" w:usb1="00000000" w:usb2="00000000" w:usb3="00000000" w:csb0="00000001" w:csb1="00000000"/>
  </w:font>
  <w:font w:name="Elephant">
    <w:altName w:val="Nyala"/>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501" w:rsidRDefault="002B5501">
      <w:r>
        <w:separator/>
      </w:r>
    </w:p>
  </w:footnote>
  <w:footnote w:type="continuationSeparator" w:id="0">
    <w:p w:rsidR="002B5501" w:rsidRDefault="002B55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769" w:rsidRDefault="004508D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34.5pt;height:126.9pt;rotation:315;z-index:-251658240;mso-position-horizontal:center;mso-position-horizontal-relative:margin;mso-position-vertical:center;mso-position-vertical-relative:margin" wrapcoords="21421 1278 17949 1278 17770 1534 17770 3323 17004 256 16800 1278 14221 1406 14170 1534 14170 11247 11668 895 11591 1278 11081 1406 10238 8947 8630 2812 8272 1662 7557 1278 5234 1278 5183 1534 5106 3067 5157 3707 5132 9458 3830 3451 3140 895 2987 1534 2349 1278 485 1406 434 2173 460 16615 562 16999 2604 16999 3115 16615 3523 15849 3881 14826 4136 13164 4468 14826 5413 17638 5489 16999 5668 17382 5796 16999 5872 10225 7098 10480 7991 15082 8809 17893 8987 17127 9574 17254 10034 16999 10060 16743 10264 14826 10468 13037 10928 12398 12077 12398 12970 16871 13404 18149 13583 16999 13736 16999 13557 15465 12996 11247 13991 16104 14553 18149 14732 16999 14809 17382 14834 16743 14860 11759 15089 10097 16800 9969 16953 10353 17004 9841 17030 8308 19353 17127 19940 16999 19966 5496 20119 3451 21268 3451 21396 3707 21472 3195 21498 1662 21421 1278" fillcolor="#999" stroked="f">
          <v:fill opacity=".5"/>
          <v:textpath style="font-family:&quot;Arial&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769" w:rsidRDefault="006E6769">
    <w:pPr>
      <w:pStyle w:val="Header"/>
      <w:jc w:val="right"/>
      <w:rPr>
        <w:bCs w:val="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769" w:rsidRDefault="004508D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634.5pt;height:126.9pt;rotation:315;z-index:-251659264;mso-position-horizontal:center;mso-position-horizontal-relative:margin;mso-position-vertical:center;mso-position-vertical-relative:margin" wrapcoords="21421 1278 17949 1278 17770 1534 17770 3323 17004 256 16800 1278 14221 1406 14170 1534 14170 11247 11668 895 11591 1278 11081 1406 10238 8947 8630 2812 8272 1662 7557 1278 5234 1278 5183 1534 5106 3067 5157 3707 5132 9458 3830 3451 3140 895 2987 1534 2349 1278 485 1406 434 2173 460 16615 562 16999 2604 16999 3115 16615 3523 15849 3881 14826 4136 13164 4468 14826 5413 17638 5489 16999 5668 17382 5796 16999 5872 10225 7098 10480 7991 15082 8809 17893 8987 17127 9574 17254 10034 16999 10060 16743 10264 14826 10468 13037 10928 12398 12077 12398 12970 16871 13404 18149 13583 16999 13736 16999 13557 15465 12996 11247 13991 16104 14553 18149 14732 16999 14809 17382 14834 16743 14860 11759 15089 10097 16800 9969 16953 10353 17004 9841 17030 8308 19353 17127 19940 16999 19966 5496 20119 3451 21268 3451 21396 3707 21472 3195 21498 1662 21421 1278" fillcolor="#999" stroked="f">
          <v:fill opacity=".5"/>
          <v:textpath style="font-family:&quot;Arial&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32F73"/>
    <w:multiLevelType w:val="hybridMultilevel"/>
    <w:tmpl w:val="85E2D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5B656F"/>
    <w:multiLevelType w:val="hybridMultilevel"/>
    <w:tmpl w:val="35B82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C0477C"/>
    <w:multiLevelType w:val="hybridMultilevel"/>
    <w:tmpl w:val="9358FD98"/>
    <w:lvl w:ilvl="0" w:tplc="70084C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E7562B"/>
    <w:multiLevelType w:val="hybridMultilevel"/>
    <w:tmpl w:val="1136B02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27AD4E5B"/>
    <w:multiLevelType w:val="hybridMultilevel"/>
    <w:tmpl w:val="73422FF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20"/>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6E6769"/>
    <w:rsid w:val="0000288E"/>
    <w:rsid w:val="00021814"/>
    <w:rsid w:val="00052B5C"/>
    <w:rsid w:val="00057542"/>
    <w:rsid w:val="0007707D"/>
    <w:rsid w:val="00085ABD"/>
    <w:rsid w:val="000A1D28"/>
    <w:rsid w:val="000A469C"/>
    <w:rsid w:val="000C1DA4"/>
    <w:rsid w:val="000D0C5B"/>
    <w:rsid w:val="000E73AE"/>
    <w:rsid w:val="00114371"/>
    <w:rsid w:val="001351A9"/>
    <w:rsid w:val="00136EF8"/>
    <w:rsid w:val="001B348E"/>
    <w:rsid w:val="001E4CBA"/>
    <w:rsid w:val="001E7262"/>
    <w:rsid w:val="00206FEA"/>
    <w:rsid w:val="00233996"/>
    <w:rsid w:val="00235450"/>
    <w:rsid w:val="00263A3D"/>
    <w:rsid w:val="002A30D7"/>
    <w:rsid w:val="002B5501"/>
    <w:rsid w:val="00351D11"/>
    <w:rsid w:val="003A005D"/>
    <w:rsid w:val="003A6B28"/>
    <w:rsid w:val="003D2259"/>
    <w:rsid w:val="003F2256"/>
    <w:rsid w:val="003F4690"/>
    <w:rsid w:val="00401835"/>
    <w:rsid w:val="00437D54"/>
    <w:rsid w:val="00443F7C"/>
    <w:rsid w:val="004508D8"/>
    <w:rsid w:val="004638EB"/>
    <w:rsid w:val="004711A5"/>
    <w:rsid w:val="004B140A"/>
    <w:rsid w:val="004C4BA5"/>
    <w:rsid w:val="004D0784"/>
    <w:rsid w:val="004D6E78"/>
    <w:rsid w:val="00514401"/>
    <w:rsid w:val="005356DB"/>
    <w:rsid w:val="00544D17"/>
    <w:rsid w:val="00555C3C"/>
    <w:rsid w:val="00571D77"/>
    <w:rsid w:val="00576232"/>
    <w:rsid w:val="005910AC"/>
    <w:rsid w:val="0059454C"/>
    <w:rsid w:val="005A3344"/>
    <w:rsid w:val="005B0D42"/>
    <w:rsid w:val="005C56D9"/>
    <w:rsid w:val="005C78A8"/>
    <w:rsid w:val="005D27AC"/>
    <w:rsid w:val="005D47B2"/>
    <w:rsid w:val="005D7779"/>
    <w:rsid w:val="005E4AAA"/>
    <w:rsid w:val="005F5301"/>
    <w:rsid w:val="00616E3E"/>
    <w:rsid w:val="0066348A"/>
    <w:rsid w:val="00696BCD"/>
    <w:rsid w:val="006A3EF4"/>
    <w:rsid w:val="006D1615"/>
    <w:rsid w:val="006E6769"/>
    <w:rsid w:val="00703640"/>
    <w:rsid w:val="00742AF3"/>
    <w:rsid w:val="00743F3E"/>
    <w:rsid w:val="00762C58"/>
    <w:rsid w:val="00773BA2"/>
    <w:rsid w:val="00794C86"/>
    <w:rsid w:val="007A5804"/>
    <w:rsid w:val="007B670F"/>
    <w:rsid w:val="007C4279"/>
    <w:rsid w:val="007E2D36"/>
    <w:rsid w:val="008054ED"/>
    <w:rsid w:val="00827B13"/>
    <w:rsid w:val="00834E41"/>
    <w:rsid w:val="008475B9"/>
    <w:rsid w:val="008959B6"/>
    <w:rsid w:val="008A0BF0"/>
    <w:rsid w:val="008C57C1"/>
    <w:rsid w:val="00906685"/>
    <w:rsid w:val="009178BB"/>
    <w:rsid w:val="00957FA0"/>
    <w:rsid w:val="00A8111F"/>
    <w:rsid w:val="00AD59FB"/>
    <w:rsid w:val="00B03372"/>
    <w:rsid w:val="00B23A27"/>
    <w:rsid w:val="00B50C65"/>
    <w:rsid w:val="00BB6D77"/>
    <w:rsid w:val="00BC422E"/>
    <w:rsid w:val="00BD33D8"/>
    <w:rsid w:val="00BF113F"/>
    <w:rsid w:val="00BF25C0"/>
    <w:rsid w:val="00C31A84"/>
    <w:rsid w:val="00C5185F"/>
    <w:rsid w:val="00C80C97"/>
    <w:rsid w:val="00CC1EE7"/>
    <w:rsid w:val="00CC2B96"/>
    <w:rsid w:val="00CD4BE0"/>
    <w:rsid w:val="00D3540F"/>
    <w:rsid w:val="00D74BAB"/>
    <w:rsid w:val="00D75DBF"/>
    <w:rsid w:val="00D952F7"/>
    <w:rsid w:val="00E04416"/>
    <w:rsid w:val="00E15C21"/>
    <w:rsid w:val="00E57C73"/>
    <w:rsid w:val="00E65B84"/>
    <w:rsid w:val="00E74B47"/>
    <w:rsid w:val="00E8284F"/>
    <w:rsid w:val="00E961F8"/>
    <w:rsid w:val="00EB0741"/>
    <w:rsid w:val="00EB3F7C"/>
    <w:rsid w:val="00F417DC"/>
    <w:rsid w:val="00F43EF9"/>
    <w:rsid w:val="00F5564F"/>
    <w:rsid w:val="00F66F5E"/>
    <w:rsid w:val="00FB77FE"/>
    <w:rsid w:val="00FE264B"/>
    <w:rsid w:val="00FF42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8EB"/>
    <w:rPr>
      <w:bCs/>
      <w:iCs/>
      <w:sz w:val="24"/>
    </w:rPr>
  </w:style>
  <w:style w:type="paragraph" w:styleId="Heading1">
    <w:name w:val="heading 1"/>
    <w:basedOn w:val="Normal"/>
    <w:next w:val="Normal"/>
    <w:qFormat/>
    <w:rsid w:val="004638EB"/>
    <w:pPr>
      <w:keepNext/>
      <w:jc w:val="both"/>
      <w:outlineLvl w:val="0"/>
    </w:pPr>
    <w:rPr>
      <w:b/>
      <w:bCs w:val="0"/>
      <w:i/>
      <w:iCs w:val="0"/>
      <w:u w:val="single"/>
    </w:rPr>
  </w:style>
  <w:style w:type="paragraph" w:styleId="Heading2">
    <w:name w:val="heading 2"/>
    <w:basedOn w:val="Normal"/>
    <w:next w:val="Normal"/>
    <w:qFormat/>
    <w:rsid w:val="004638EB"/>
    <w:pPr>
      <w:keepNext/>
      <w:pBdr>
        <w:top w:val="single" w:sz="4" w:space="3" w:color="auto"/>
        <w:left w:val="single" w:sz="4" w:space="4" w:color="auto"/>
        <w:bottom w:val="single" w:sz="4" w:space="3" w:color="auto"/>
        <w:right w:val="single" w:sz="4" w:space="4" w:color="auto"/>
      </w:pBdr>
      <w:shd w:val="clear" w:color="auto" w:fill="FFFF00"/>
      <w:autoSpaceDE w:val="0"/>
      <w:autoSpaceDN w:val="0"/>
      <w:adjustRightInd w:val="0"/>
      <w:outlineLvl w:val="1"/>
    </w:pPr>
    <w:rPr>
      <w:rFonts w:ascii="Impact" w:hAnsi="Impact"/>
      <w:bCs w:val="0"/>
      <w:iCs w:val="0"/>
      <w:sz w:val="28"/>
      <w:szCs w:val="28"/>
    </w:rPr>
  </w:style>
  <w:style w:type="paragraph" w:styleId="Heading3">
    <w:name w:val="heading 3"/>
    <w:basedOn w:val="Normal"/>
    <w:next w:val="Normal"/>
    <w:qFormat/>
    <w:rsid w:val="004638EB"/>
    <w:pPr>
      <w:keepNext/>
      <w:outlineLvl w:val="2"/>
    </w:pPr>
    <w:rPr>
      <w:rFonts w:ascii="Calisto MT" w:hAnsi="Calisto MT"/>
      <w:bCs w:val="0"/>
      <w:i/>
      <w:sz w:val="28"/>
      <w:szCs w:val="24"/>
    </w:rPr>
  </w:style>
  <w:style w:type="paragraph" w:styleId="Heading4">
    <w:name w:val="heading 4"/>
    <w:basedOn w:val="Normal"/>
    <w:next w:val="Normal"/>
    <w:qFormat/>
    <w:rsid w:val="004638EB"/>
    <w:pPr>
      <w:keepNext/>
      <w:pBdr>
        <w:top w:val="single" w:sz="4" w:space="3" w:color="auto"/>
        <w:left w:val="single" w:sz="4" w:space="4" w:color="auto"/>
        <w:bottom w:val="single" w:sz="4" w:space="3" w:color="auto"/>
        <w:right w:val="single" w:sz="4" w:space="4" w:color="auto"/>
      </w:pBdr>
      <w:shd w:val="clear" w:color="auto" w:fill="FFFF00"/>
      <w:autoSpaceDE w:val="0"/>
      <w:autoSpaceDN w:val="0"/>
      <w:adjustRightInd w:val="0"/>
      <w:outlineLvl w:val="3"/>
    </w:pPr>
    <w:rPr>
      <w:rFonts w:ascii="Impact" w:hAnsi="Impact"/>
      <w:bCs w:val="0"/>
      <w:iCs w:val="0"/>
      <w:color w:val="000000"/>
      <w:sz w:val="28"/>
      <w:szCs w:val="28"/>
      <w:shd w:val="clear" w:color="auto" w:fill="FFFF00"/>
    </w:rPr>
  </w:style>
  <w:style w:type="paragraph" w:styleId="Heading5">
    <w:name w:val="heading 5"/>
    <w:basedOn w:val="Normal"/>
    <w:next w:val="Normal"/>
    <w:qFormat/>
    <w:rsid w:val="004638EB"/>
    <w:pPr>
      <w:keepNext/>
      <w:autoSpaceDE w:val="0"/>
      <w:autoSpaceDN w:val="0"/>
      <w:adjustRightInd w:val="0"/>
      <w:outlineLvl w:val="4"/>
    </w:pPr>
    <w:rPr>
      <w:b/>
      <w:iCs w:val="0"/>
      <w:szCs w:val="24"/>
      <w:u w:val="single"/>
    </w:rPr>
  </w:style>
  <w:style w:type="paragraph" w:styleId="Heading6">
    <w:name w:val="heading 6"/>
    <w:basedOn w:val="Normal"/>
    <w:next w:val="Normal"/>
    <w:qFormat/>
    <w:rsid w:val="004638EB"/>
    <w:pPr>
      <w:keepNext/>
      <w:tabs>
        <w:tab w:val="left" w:pos="2520"/>
        <w:tab w:val="left" w:pos="5760"/>
      </w:tabs>
      <w:spacing w:after="120"/>
      <w:jc w:val="both"/>
      <w:outlineLvl w:val="5"/>
    </w:pPr>
    <w:rPr>
      <w:b/>
      <w:bCs w:val="0"/>
    </w:rPr>
  </w:style>
  <w:style w:type="paragraph" w:styleId="Heading7">
    <w:name w:val="heading 7"/>
    <w:basedOn w:val="Normal"/>
    <w:next w:val="Normal"/>
    <w:qFormat/>
    <w:rsid w:val="004638EB"/>
    <w:pPr>
      <w:keepNext/>
      <w:pBdr>
        <w:top w:val="single" w:sz="4" w:space="25" w:color="auto"/>
        <w:left w:val="single" w:sz="4" w:space="25" w:color="auto"/>
        <w:bottom w:val="single" w:sz="4" w:space="25" w:color="auto"/>
        <w:right w:val="single" w:sz="4" w:space="25" w:color="auto"/>
      </w:pBdr>
      <w:jc w:val="both"/>
      <w:outlineLvl w:val="6"/>
    </w:pPr>
    <w:rPr>
      <w:u w:val="single"/>
    </w:rPr>
  </w:style>
  <w:style w:type="paragraph" w:styleId="Heading8">
    <w:name w:val="heading 8"/>
    <w:basedOn w:val="Normal"/>
    <w:next w:val="Normal"/>
    <w:qFormat/>
    <w:rsid w:val="004638EB"/>
    <w:pPr>
      <w:keepNext/>
      <w:jc w:val="both"/>
      <w:outlineLvl w:val="7"/>
    </w:pPr>
    <w:rPr>
      <w:u w:val="single"/>
    </w:rPr>
  </w:style>
  <w:style w:type="paragraph" w:styleId="Heading9">
    <w:name w:val="heading 9"/>
    <w:basedOn w:val="Normal"/>
    <w:next w:val="Normal"/>
    <w:qFormat/>
    <w:rsid w:val="004638EB"/>
    <w:pPr>
      <w:keepNext/>
      <w:jc w:val="center"/>
      <w:outlineLvl w:val="8"/>
    </w:pPr>
    <w:rPr>
      <w:b/>
      <w:bCs w:val="0"/>
      <w:i/>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638EB"/>
    <w:pPr>
      <w:jc w:val="both"/>
    </w:pPr>
  </w:style>
  <w:style w:type="paragraph" w:styleId="Header">
    <w:name w:val="header"/>
    <w:basedOn w:val="Normal"/>
    <w:rsid w:val="004638EB"/>
    <w:pPr>
      <w:tabs>
        <w:tab w:val="center" w:pos="4320"/>
        <w:tab w:val="right" w:pos="8640"/>
      </w:tabs>
    </w:pPr>
  </w:style>
  <w:style w:type="character" w:styleId="Hyperlink">
    <w:name w:val="Hyperlink"/>
    <w:basedOn w:val="DefaultParagraphFont"/>
    <w:rsid w:val="004638EB"/>
    <w:rPr>
      <w:color w:val="0000FF"/>
      <w:u w:val="single"/>
    </w:rPr>
  </w:style>
  <w:style w:type="paragraph" w:styleId="BodyText2">
    <w:name w:val="Body Text 2"/>
    <w:basedOn w:val="Normal"/>
    <w:rsid w:val="004638EB"/>
    <w:pPr>
      <w:jc w:val="both"/>
    </w:pPr>
    <w:rPr>
      <w:b/>
      <w:bCs w:val="0"/>
    </w:rPr>
  </w:style>
  <w:style w:type="paragraph" w:styleId="BodyText3">
    <w:name w:val="Body Text 3"/>
    <w:basedOn w:val="Normal"/>
    <w:rsid w:val="004638EB"/>
    <w:pPr>
      <w:spacing w:before="480"/>
      <w:jc w:val="center"/>
    </w:pPr>
    <w:rPr>
      <w:rFonts w:ascii="Courier New" w:hAnsi="Courier New" w:cs="Elephant"/>
      <w:b/>
      <w:bCs w:val="0"/>
      <w:i/>
      <w:sz w:val="36"/>
    </w:rPr>
  </w:style>
  <w:style w:type="character" w:styleId="FollowedHyperlink">
    <w:name w:val="FollowedHyperlink"/>
    <w:basedOn w:val="DefaultParagraphFont"/>
    <w:rsid w:val="004638EB"/>
    <w:rPr>
      <w:color w:val="800080"/>
      <w:u w:val="single"/>
    </w:rPr>
  </w:style>
  <w:style w:type="paragraph" w:styleId="Title">
    <w:name w:val="Title"/>
    <w:basedOn w:val="Normal"/>
    <w:qFormat/>
    <w:rsid w:val="004638EB"/>
    <w:pPr>
      <w:jc w:val="center"/>
    </w:pPr>
    <w:rPr>
      <w:rFonts w:ascii="Elephant" w:hAnsi="Elephant"/>
      <w:bCs w:val="0"/>
      <w:iCs w:val="0"/>
      <w:sz w:val="28"/>
      <w:szCs w:val="24"/>
    </w:rPr>
  </w:style>
  <w:style w:type="paragraph" w:styleId="Footer">
    <w:name w:val="footer"/>
    <w:basedOn w:val="Normal"/>
    <w:rsid w:val="004638EB"/>
    <w:pPr>
      <w:tabs>
        <w:tab w:val="center" w:pos="4320"/>
        <w:tab w:val="right" w:pos="8640"/>
      </w:tabs>
    </w:pPr>
    <w:rPr>
      <w:bCs w:val="0"/>
      <w:iCs w:val="0"/>
      <w:szCs w:val="24"/>
    </w:rPr>
  </w:style>
  <w:style w:type="character" w:styleId="PageNumber">
    <w:name w:val="page number"/>
    <w:basedOn w:val="DefaultParagraphFont"/>
    <w:rsid w:val="004638EB"/>
  </w:style>
  <w:style w:type="paragraph" w:styleId="BodyTextIndent">
    <w:name w:val="Body Text Indent"/>
    <w:basedOn w:val="Normal"/>
    <w:rsid w:val="004638EB"/>
    <w:pPr>
      <w:ind w:firstLine="720"/>
    </w:pPr>
    <w:rPr>
      <w:i/>
      <w:iCs w:val="0"/>
    </w:rPr>
  </w:style>
  <w:style w:type="paragraph" w:styleId="NormalWeb">
    <w:name w:val="Normal (Web)"/>
    <w:basedOn w:val="Normal"/>
    <w:rsid w:val="004638EB"/>
    <w:pPr>
      <w:spacing w:before="100" w:beforeAutospacing="1" w:after="100" w:afterAutospacing="1"/>
    </w:pPr>
    <w:rPr>
      <w:rFonts w:ascii="Arial Unicode MS" w:eastAsia="Arial Unicode MS" w:hAnsi="Arial Unicode MS" w:cs="Wingdings"/>
      <w:bCs w:val="0"/>
      <w:iCs w:val="0"/>
      <w:szCs w:val="24"/>
    </w:rPr>
  </w:style>
  <w:style w:type="paragraph" w:styleId="BodyTextIndent2">
    <w:name w:val="Body Text Indent 2"/>
    <w:basedOn w:val="Normal"/>
    <w:rsid w:val="004638EB"/>
    <w:pPr>
      <w:ind w:left="360"/>
      <w:jc w:val="both"/>
    </w:pPr>
    <w:rPr>
      <w:rFonts w:ascii="Arial" w:hAnsi="Arial"/>
    </w:rPr>
  </w:style>
  <w:style w:type="paragraph" w:styleId="BlockText">
    <w:name w:val="Block Text"/>
    <w:basedOn w:val="Normal"/>
    <w:rsid w:val="004638EB"/>
    <w:pPr>
      <w:pBdr>
        <w:top w:val="single" w:sz="4" w:space="1" w:color="auto"/>
        <w:left w:val="single" w:sz="4" w:space="4" w:color="auto"/>
        <w:bottom w:val="single" w:sz="4" w:space="1" w:color="auto"/>
        <w:right w:val="single" w:sz="4" w:space="4" w:color="auto"/>
      </w:pBdr>
      <w:ind w:left="720" w:right="720"/>
    </w:pPr>
  </w:style>
  <w:style w:type="paragraph" w:styleId="BalloonText">
    <w:name w:val="Balloon Text"/>
    <w:basedOn w:val="Normal"/>
    <w:semiHidden/>
    <w:rsid w:val="004638EB"/>
    <w:rPr>
      <w:rFonts w:ascii="Tahoma" w:hAnsi="Tahoma" w:cs="Tahoma"/>
      <w:sz w:val="16"/>
      <w:szCs w:val="16"/>
    </w:rPr>
  </w:style>
  <w:style w:type="paragraph" w:styleId="ListParagraph">
    <w:name w:val="List Paragraph"/>
    <w:basedOn w:val="Normal"/>
    <w:uiPriority w:val="34"/>
    <w:qFormat/>
    <w:rsid w:val="003A6B28"/>
    <w:pPr>
      <w:spacing w:after="200" w:line="276" w:lineRule="auto"/>
      <w:ind w:left="720"/>
      <w:contextualSpacing/>
    </w:pPr>
    <w:rPr>
      <w:rFonts w:ascii="Calibri" w:eastAsia="Calibri" w:hAnsi="Calibri"/>
      <w:bCs w:val="0"/>
      <w:iCs w:val="0"/>
      <w:sz w:val="22"/>
      <w:szCs w:val="22"/>
    </w:rPr>
  </w:style>
  <w:style w:type="character" w:customStyle="1" w:styleId="apple-converted-space">
    <w:name w:val="apple-converted-space"/>
    <w:rsid w:val="00827B13"/>
  </w:style>
  <w:style w:type="table" w:styleId="TableGrid">
    <w:name w:val="Table Grid"/>
    <w:basedOn w:val="TableNormal"/>
    <w:uiPriority w:val="59"/>
    <w:rsid w:val="007E2D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8EB"/>
    <w:rPr>
      <w:bCs/>
      <w:iCs/>
      <w:sz w:val="24"/>
    </w:rPr>
  </w:style>
  <w:style w:type="paragraph" w:styleId="Heading1">
    <w:name w:val="heading 1"/>
    <w:basedOn w:val="Normal"/>
    <w:next w:val="Normal"/>
    <w:qFormat/>
    <w:rsid w:val="004638EB"/>
    <w:pPr>
      <w:keepNext/>
      <w:jc w:val="both"/>
      <w:outlineLvl w:val="0"/>
    </w:pPr>
    <w:rPr>
      <w:b/>
      <w:bCs w:val="0"/>
      <w:i/>
      <w:iCs w:val="0"/>
      <w:u w:val="single"/>
    </w:rPr>
  </w:style>
  <w:style w:type="paragraph" w:styleId="Heading2">
    <w:name w:val="heading 2"/>
    <w:basedOn w:val="Normal"/>
    <w:next w:val="Normal"/>
    <w:qFormat/>
    <w:rsid w:val="004638EB"/>
    <w:pPr>
      <w:keepNext/>
      <w:pBdr>
        <w:top w:val="single" w:sz="4" w:space="3" w:color="auto"/>
        <w:left w:val="single" w:sz="4" w:space="4" w:color="auto"/>
        <w:bottom w:val="single" w:sz="4" w:space="3" w:color="auto"/>
        <w:right w:val="single" w:sz="4" w:space="4" w:color="auto"/>
      </w:pBdr>
      <w:shd w:val="clear" w:color="auto" w:fill="FFFF00"/>
      <w:autoSpaceDE w:val="0"/>
      <w:autoSpaceDN w:val="0"/>
      <w:adjustRightInd w:val="0"/>
      <w:outlineLvl w:val="1"/>
    </w:pPr>
    <w:rPr>
      <w:rFonts w:ascii="Impact" w:hAnsi="Impact"/>
      <w:bCs w:val="0"/>
      <w:iCs w:val="0"/>
      <w:sz w:val="28"/>
      <w:szCs w:val="28"/>
    </w:rPr>
  </w:style>
  <w:style w:type="paragraph" w:styleId="Heading3">
    <w:name w:val="heading 3"/>
    <w:basedOn w:val="Normal"/>
    <w:next w:val="Normal"/>
    <w:qFormat/>
    <w:rsid w:val="004638EB"/>
    <w:pPr>
      <w:keepNext/>
      <w:outlineLvl w:val="2"/>
    </w:pPr>
    <w:rPr>
      <w:rFonts w:ascii="Calisto MT" w:hAnsi="Calisto MT"/>
      <w:bCs w:val="0"/>
      <w:i/>
      <w:sz w:val="28"/>
      <w:szCs w:val="24"/>
    </w:rPr>
  </w:style>
  <w:style w:type="paragraph" w:styleId="Heading4">
    <w:name w:val="heading 4"/>
    <w:basedOn w:val="Normal"/>
    <w:next w:val="Normal"/>
    <w:qFormat/>
    <w:rsid w:val="004638EB"/>
    <w:pPr>
      <w:keepNext/>
      <w:pBdr>
        <w:top w:val="single" w:sz="4" w:space="3" w:color="auto"/>
        <w:left w:val="single" w:sz="4" w:space="4" w:color="auto"/>
        <w:bottom w:val="single" w:sz="4" w:space="3" w:color="auto"/>
        <w:right w:val="single" w:sz="4" w:space="4" w:color="auto"/>
      </w:pBdr>
      <w:shd w:val="clear" w:color="auto" w:fill="FFFF00"/>
      <w:autoSpaceDE w:val="0"/>
      <w:autoSpaceDN w:val="0"/>
      <w:adjustRightInd w:val="0"/>
      <w:outlineLvl w:val="3"/>
    </w:pPr>
    <w:rPr>
      <w:rFonts w:ascii="Impact" w:hAnsi="Impact"/>
      <w:bCs w:val="0"/>
      <w:iCs w:val="0"/>
      <w:color w:val="000000"/>
      <w:sz w:val="28"/>
      <w:szCs w:val="28"/>
      <w:shd w:val="clear" w:color="auto" w:fill="FFFF00"/>
    </w:rPr>
  </w:style>
  <w:style w:type="paragraph" w:styleId="Heading5">
    <w:name w:val="heading 5"/>
    <w:basedOn w:val="Normal"/>
    <w:next w:val="Normal"/>
    <w:qFormat/>
    <w:rsid w:val="004638EB"/>
    <w:pPr>
      <w:keepNext/>
      <w:autoSpaceDE w:val="0"/>
      <w:autoSpaceDN w:val="0"/>
      <w:adjustRightInd w:val="0"/>
      <w:outlineLvl w:val="4"/>
    </w:pPr>
    <w:rPr>
      <w:b/>
      <w:iCs w:val="0"/>
      <w:szCs w:val="24"/>
      <w:u w:val="single"/>
    </w:rPr>
  </w:style>
  <w:style w:type="paragraph" w:styleId="Heading6">
    <w:name w:val="heading 6"/>
    <w:basedOn w:val="Normal"/>
    <w:next w:val="Normal"/>
    <w:qFormat/>
    <w:rsid w:val="004638EB"/>
    <w:pPr>
      <w:keepNext/>
      <w:tabs>
        <w:tab w:val="left" w:pos="2520"/>
        <w:tab w:val="left" w:pos="5760"/>
      </w:tabs>
      <w:spacing w:after="120"/>
      <w:jc w:val="both"/>
      <w:outlineLvl w:val="5"/>
    </w:pPr>
    <w:rPr>
      <w:b/>
      <w:bCs w:val="0"/>
    </w:rPr>
  </w:style>
  <w:style w:type="paragraph" w:styleId="Heading7">
    <w:name w:val="heading 7"/>
    <w:basedOn w:val="Normal"/>
    <w:next w:val="Normal"/>
    <w:qFormat/>
    <w:rsid w:val="004638EB"/>
    <w:pPr>
      <w:keepNext/>
      <w:pBdr>
        <w:top w:val="single" w:sz="4" w:space="25" w:color="auto"/>
        <w:left w:val="single" w:sz="4" w:space="25" w:color="auto"/>
        <w:bottom w:val="single" w:sz="4" w:space="25" w:color="auto"/>
        <w:right w:val="single" w:sz="4" w:space="25" w:color="auto"/>
      </w:pBdr>
      <w:jc w:val="both"/>
      <w:outlineLvl w:val="6"/>
    </w:pPr>
    <w:rPr>
      <w:u w:val="single"/>
    </w:rPr>
  </w:style>
  <w:style w:type="paragraph" w:styleId="Heading8">
    <w:name w:val="heading 8"/>
    <w:basedOn w:val="Normal"/>
    <w:next w:val="Normal"/>
    <w:qFormat/>
    <w:rsid w:val="004638EB"/>
    <w:pPr>
      <w:keepNext/>
      <w:jc w:val="both"/>
      <w:outlineLvl w:val="7"/>
    </w:pPr>
    <w:rPr>
      <w:u w:val="single"/>
    </w:rPr>
  </w:style>
  <w:style w:type="paragraph" w:styleId="Heading9">
    <w:name w:val="heading 9"/>
    <w:basedOn w:val="Normal"/>
    <w:next w:val="Normal"/>
    <w:qFormat/>
    <w:rsid w:val="004638EB"/>
    <w:pPr>
      <w:keepNext/>
      <w:jc w:val="center"/>
      <w:outlineLvl w:val="8"/>
    </w:pPr>
    <w:rPr>
      <w:b/>
      <w:bCs w:val="0"/>
      <w:i/>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638EB"/>
    <w:pPr>
      <w:jc w:val="both"/>
    </w:pPr>
  </w:style>
  <w:style w:type="paragraph" w:styleId="Header">
    <w:name w:val="header"/>
    <w:basedOn w:val="Normal"/>
    <w:rsid w:val="004638EB"/>
    <w:pPr>
      <w:tabs>
        <w:tab w:val="center" w:pos="4320"/>
        <w:tab w:val="right" w:pos="8640"/>
      </w:tabs>
    </w:pPr>
  </w:style>
  <w:style w:type="character" w:styleId="Hyperlink">
    <w:name w:val="Hyperlink"/>
    <w:basedOn w:val="DefaultParagraphFont"/>
    <w:rsid w:val="004638EB"/>
    <w:rPr>
      <w:color w:val="0000FF"/>
      <w:u w:val="single"/>
    </w:rPr>
  </w:style>
  <w:style w:type="paragraph" w:styleId="BodyText2">
    <w:name w:val="Body Text 2"/>
    <w:basedOn w:val="Normal"/>
    <w:rsid w:val="004638EB"/>
    <w:pPr>
      <w:jc w:val="both"/>
    </w:pPr>
    <w:rPr>
      <w:b/>
      <w:bCs w:val="0"/>
    </w:rPr>
  </w:style>
  <w:style w:type="paragraph" w:styleId="BodyText3">
    <w:name w:val="Body Text 3"/>
    <w:basedOn w:val="Normal"/>
    <w:rsid w:val="004638EB"/>
    <w:pPr>
      <w:spacing w:before="480"/>
      <w:jc w:val="center"/>
    </w:pPr>
    <w:rPr>
      <w:rFonts w:ascii="Courier New" w:hAnsi="Courier New" w:cs="Elephant"/>
      <w:b/>
      <w:bCs w:val="0"/>
      <w:i/>
      <w:sz w:val="36"/>
      <w14:shadow w14:blurRad="50800" w14:dist="38100" w14:dir="2700000" w14:sx="100000" w14:sy="100000" w14:kx="0" w14:ky="0" w14:algn="tl">
        <w14:srgbClr w14:val="000000">
          <w14:alpha w14:val="60000"/>
        </w14:srgbClr>
      </w14:shadow>
    </w:rPr>
  </w:style>
  <w:style w:type="character" w:styleId="FollowedHyperlink">
    <w:name w:val="FollowedHyperlink"/>
    <w:basedOn w:val="DefaultParagraphFont"/>
    <w:rsid w:val="004638EB"/>
    <w:rPr>
      <w:color w:val="800080"/>
      <w:u w:val="single"/>
    </w:rPr>
  </w:style>
  <w:style w:type="paragraph" w:styleId="Title">
    <w:name w:val="Title"/>
    <w:basedOn w:val="Normal"/>
    <w:qFormat/>
    <w:rsid w:val="004638EB"/>
    <w:pPr>
      <w:jc w:val="center"/>
    </w:pPr>
    <w:rPr>
      <w:rFonts w:ascii="Elephant" w:hAnsi="Elephant"/>
      <w:bCs w:val="0"/>
      <w:iCs w:val="0"/>
      <w:sz w:val="28"/>
      <w:szCs w:val="24"/>
    </w:rPr>
  </w:style>
  <w:style w:type="paragraph" w:styleId="Footer">
    <w:name w:val="footer"/>
    <w:basedOn w:val="Normal"/>
    <w:rsid w:val="004638EB"/>
    <w:pPr>
      <w:tabs>
        <w:tab w:val="center" w:pos="4320"/>
        <w:tab w:val="right" w:pos="8640"/>
      </w:tabs>
    </w:pPr>
    <w:rPr>
      <w:bCs w:val="0"/>
      <w:iCs w:val="0"/>
      <w:szCs w:val="24"/>
    </w:rPr>
  </w:style>
  <w:style w:type="character" w:styleId="PageNumber">
    <w:name w:val="page number"/>
    <w:basedOn w:val="DefaultParagraphFont"/>
    <w:rsid w:val="004638EB"/>
  </w:style>
  <w:style w:type="paragraph" w:styleId="BodyTextIndent">
    <w:name w:val="Body Text Indent"/>
    <w:basedOn w:val="Normal"/>
    <w:rsid w:val="004638EB"/>
    <w:pPr>
      <w:ind w:firstLine="720"/>
    </w:pPr>
    <w:rPr>
      <w:i/>
      <w:iCs w:val="0"/>
    </w:rPr>
  </w:style>
  <w:style w:type="paragraph" w:styleId="NormalWeb">
    <w:name w:val="Normal (Web)"/>
    <w:basedOn w:val="Normal"/>
    <w:rsid w:val="004638EB"/>
    <w:pPr>
      <w:spacing w:before="100" w:beforeAutospacing="1" w:after="100" w:afterAutospacing="1"/>
    </w:pPr>
    <w:rPr>
      <w:rFonts w:ascii="Arial Unicode MS" w:eastAsia="Arial Unicode MS" w:hAnsi="Arial Unicode MS" w:cs="Wingdings"/>
      <w:bCs w:val="0"/>
      <w:iCs w:val="0"/>
      <w:szCs w:val="24"/>
    </w:rPr>
  </w:style>
  <w:style w:type="paragraph" w:styleId="BodyTextIndent2">
    <w:name w:val="Body Text Indent 2"/>
    <w:basedOn w:val="Normal"/>
    <w:rsid w:val="004638EB"/>
    <w:pPr>
      <w:ind w:left="360"/>
      <w:jc w:val="both"/>
    </w:pPr>
    <w:rPr>
      <w:rFonts w:ascii="Arial" w:hAnsi="Arial"/>
    </w:rPr>
  </w:style>
  <w:style w:type="paragraph" w:styleId="BlockText">
    <w:name w:val="Block Text"/>
    <w:basedOn w:val="Normal"/>
    <w:rsid w:val="004638EB"/>
    <w:pPr>
      <w:pBdr>
        <w:top w:val="single" w:sz="4" w:space="1" w:color="auto"/>
        <w:left w:val="single" w:sz="4" w:space="4" w:color="auto"/>
        <w:bottom w:val="single" w:sz="4" w:space="1" w:color="auto"/>
        <w:right w:val="single" w:sz="4" w:space="4" w:color="auto"/>
      </w:pBdr>
      <w:ind w:left="720" w:right="720"/>
    </w:pPr>
  </w:style>
  <w:style w:type="paragraph" w:styleId="BalloonText">
    <w:name w:val="Balloon Text"/>
    <w:basedOn w:val="Normal"/>
    <w:semiHidden/>
    <w:rsid w:val="004638EB"/>
    <w:rPr>
      <w:rFonts w:ascii="Tahoma" w:hAnsi="Tahoma" w:cs="Tahoma"/>
      <w:sz w:val="16"/>
      <w:szCs w:val="16"/>
    </w:rPr>
  </w:style>
  <w:style w:type="paragraph" w:styleId="ListParagraph">
    <w:name w:val="List Paragraph"/>
    <w:basedOn w:val="Normal"/>
    <w:uiPriority w:val="34"/>
    <w:qFormat/>
    <w:rsid w:val="003A6B28"/>
    <w:pPr>
      <w:spacing w:after="200" w:line="276" w:lineRule="auto"/>
      <w:ind w:left="720"/>
      <w:contextualSpacing/>
    </w:pPr>
    <w:rPr>
      <w:rFonts w:ascii="Calibri" w:eastAsia="Calibri" w:hAnsi="Calibri"/>
      <w:bCs w:val="0"/>
      <w:iCs w:val="0"/>
      <w:sz w:val="22"/>
      <w:szCs w:val="22"/>
    </w:rPr>
  </w:style>
  <w:style w:type="character" w:customStyle="1" w:styleId="apple-converted-space">
    <w:name w:val="apple-converted-space"/>
    <w:rsid w:val="00827B13"/>
  </w:style>
</w:styles>
</file>

<file path=word/webSettings.xml><?xml version="1.0" encoding="utf-8"?>
<w:webSettings xmlns:r="http://schemas.openxmlformats.org/officeDocument/2006/relationships" xmlns:w="http://schemas.openxmlformats.org/wordprocessingml/2006/main">
  <w:divs>
    <w:div w:id="322975985">
      <w:bodyDiv w:val="1"/>
      <w:marLeft w:val="0"/>
      <w:marRight w:val="0"/>
      <w:marTop w:val="0"/>
      <w:marBottom w:val="0"/>
      <w:divBdr>
        <w:top w:val="none" w:sz="0" w:space="0" w:color="auto"/>
        <w:left w:val="none" w:sz="0" w:space="0" w:color="auto"/>
        <w:bottom w:val="none" w:sz="0" w:space="0" w:color="auto"/>
        <w:right w:val="none" w:sz="0" w:space="0" w:color="auto"/>
      </w:divBdr>
    </w:div>
    <w:div w:id="117357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a:latin typeface="Times New Roman" panose="02020603050405020304" pitchFamily="18" charset="0"/>
                <a:cs typeface="Times New Roman" panose="02020603050405020304" pitchFamily="18" charset="0"/>
              </a:defRPr>
            </a:pPr>
            <a:r>
              <a:rPr lang="en-US" sz="1100">
                <a:latin typeface="Times New Roman" panose="02020603050405020304" pitchFamily="18" charset="0"/>
                <a:cs typeface="Times New Roman" panose="02020603050405020304" pitchFamily="18" charset="0"/>
              </a:rPr>
              <a:t>Increase in students finding employment in technical area</a:t>
            </a:r>
          </a:p>
        </c:rich>
      </c:tx>
      <c:layout>
        <c:manualLayout>
          <c:xMode val="edge"/>
          <c:yMode val="edge"/>
          <c:x val="0.21688476440444945"/>
          <c:y val="0"/>
        </c:manualLayout>
      </c:layout>
    </c:title>
    <c:plotArea>
      <c:layout/>
      <c:lineChart>
        <c:grouping val="standard"/>
        <c:ser>
          <c:idx val="0"/>
          <c:order val="0"/>
          <c:tx>
            <c:strRef>
              <c:f>Sheet1!$C$1</c:f>
              <c:strCache>
                <c:ptCount val="1"/>
                <c:pt idx="0">
                  <c:v>Work in Technical Area</c:v>
                </c:pt>
              </c:strCache>
            </c:strRef>
          </c:tx>
          <c:spPr>
            <a:ln w="38100">
              <a:solidFill>
                <a:srgbClr val="002060"/>
              </a:solidFill>
            </a:ln>
          </c:spPr>
          <c:marker>
            <c:symbol val="none"/>
          </c:marker>
          <c:cat>
            <c:numRef>
              <c:f>Sheet1!$A$2:$A$8</c:f>
              <c:numCache>
                <c:formatCode>General</c:formatCode>
                <c:ptCount val="7"/>
                <c:pt idx="0">
                  <c:v>2007</c:v>
                </c:pt>
                <c:pt idx="1">
                  <c:v>2008</c:v>
                </c:pt>
                <c:pt idx="2">
                  <c:v>2009</c:v>
                </c:pt>
                <c:pt idx="3">
                  <c:v>2010</c:v>
                </c:pt>
                <c:pt idx="4">
                  <c:v>2011</c:v>
                </c:pt>
                <c:pt idx="5">
                  <c:v>2012</c:v>
                </c:pt>
                <c:pt idx="6">
                  <c:v>2013</c:v>
                </c:pt>
              </c:numCache>
            </c:numRef>
          </c:cat>
          <c:val>
            <c:numRef>
              <c:f>Sheet1!$C$2:$C$8</c:f>
              <c:numCache>
                <c:formatCode>General</c:formatCode>
                <c:ptCount val="7"/>
                <c:pt idx="0">
                  <c:v>29</c:v>
                </c:pt>
                <c:pt idx="1">
                  <c:v>48</c:v>
                </c:pt>
                <c:pt idx="2">
                  <c:v>47</c:v>
                </c:pt>
                <c:pt idx="3">
                  <c:v>59</c:v>
                </c:pt>
                <c:pt idx="4">
                  <c:v>52</c:v>
                </c:pt>
                <c:pt idx="5">
                  <c:v>65</c:v>
                </c:pt>
                <c:pt idx="6">
                  <c:v>65</c:v>
                </c:pt>
              </c:numCache>
            </c:numRef>
          </c:val>
          <c:smooth val="1"/>
        </c:ser>
        <c:ser>
          <c:idx val="1"/>
          <c:order val="1"/>
          <c:tx>
            <c:strRef>
              <c:f>Sheet1!$B$1</c:f>
              <c:strCache>
                <c:ptCount val="1"/>
                <c:pt idx="0">
                  <c:v>Work Not in Technical Area</c:v>
                </c:pt>
              </c:strCache>
            </c:strRef>
          </c:tx>
          <c:spPr>
            <a:ln w="38100">
              <a:solidFill>
                <a:srgbClr val="00B050"/>
              </a:solidFill>
            </a:ln>
          </c:spPr>
          <c:marker>
            <c:symbol val="none"/>
          </c:marker>
          <c:cat>
            <c:numRef>
              <c:f>Sheet1!$A$2:$A$8</c:f>
              <c:numCache>
                <c:formatCode>General</c:formatCode>
                <c:ptCount val="7"/>
                <c:pt idx="0">
                  <c:v>2007</c:v>
                </c:pt>
                <c:pt idx="1">
                  <c:v>2008</c:v>
                </c:pt>
                <c:pt idx="2">
                  <c:v>2009</c:v>
                </c:pt>
                <c:pt idx="3">
                  <c:v>2010</c:v>
                </c:pt>
                <c:pt idx="4">
                  <c:v>2011</c:v>
                </c:pt>
                <c:pt idx="5">
                  <c:v>2012</c:v>
                </c:pt>
                <c:pt idx="6">
                  <c:v>2013</c:v>
                </c:pt>
              </c:numCache>
            </c:numRef>
          </c:cat>
          <c:val>
            <c:numRef>
              <c:f>Sheet1!$B$2:$B$8</c:f>
              <c:numCache>
                <c:formatCode>General</c:formatCode>
                <c:ptCount val="7"/>
                <c:pt idx="0">
                  <c:v>71</c:v>
                </c:pt>
                <c:pt idx="1">
                  <c:v>52</c:v>
                </c:pt>
                <c:pt idx="2">
                  <c:v>53</c:v>
                </c:pt>
                <c:pt idx="3">
                  <c:v>41</c:v>
                </c:pt>
                <c:pt idx="4">
                  <c:v>48</c:v>
                </c:pt>
                <c:pt idx="5">
                  <c:v>35</c:v>
                </c:pt>
                <c:pt idx="6">
                  <c:v>35</c:v>
                </c:pt>
              </c:numCache>
            </c:numRef>
          </c:val>
        </c:ser>
        <c:marker val="1"/>
        <c:axId val="74441088"/>
        <c:axId val="74442624"/>
      </c:lineChart>
      <c:catAx>
        <c:axId val="74441088"/>
        <c:scaling>
          <c:orientation val="minMax"/>
        </c:scaling>
        <c:axPos val="b"/>
        <c:numFmt formatCode="General" sourceLinked="1"/>
        <c:majorTickMark val="none"/>
        <c:tickLblPos val="nextTo"/>
        <c:crossAx val="74442624"/>
        <c:crosses val="autoZero"/>
        <c:auto val="1"/>
        <c:lblAlgn val="ctr"/>
        <c:lblOffset val="100"/>
      </c:catAx>
      <c:valAx>
        <c:axId val="74442624"/>
        <c:scaling>
          <c:orientation val="minMax"/>
        </c:scaling>
        <c:axPos val="l"/>
        <c:majorGridlines/>
        <c:title>
          <c:tx>
            <c:rich>
              <a:bodyPr/>
              <a:lstStyle/>
              <a:p>
                <a:pPr>
                  <a:defRPr/>
                </a:pPr>
                <a:r>
                  <a:rPr lang="en-US"/>
                  <a:t>% going straight to work</a:t>
                </a:r>
              </a:p>
            </c:rich>
          </c:tx>
        </c:title>
        <c:numFmt formatCode="General" sourceLinked="1"/>
        <c:majorTickMark val="none"/>
        <c:tickLblPos val="nextTo"/>
        <c:crossAx val="74441088"/>
        <c:crosses val="autoZero"/>
        <c:crossBetween val="between"/>
      </c:valAx>
    </c:plotArea>
    <c:legend>
      <c:legendPos val="r"/>
      <c:txPr>
        <a:bodyPr/>
        <a:lstStyle/>
        <a:p>
          <a:pPr>
            <a:defRPr>
              <a:latin typeface="Times New Roman" panose="02020603050405020304" pitchFamily="18" charset="0"/>
              <a:cs typeface="Times New Roman" panose="02020603050405020304" pitchFamily="18" charset="0"/>
            </a:defRPr>
          </a:pPr>
          <a:endParaRPr lang="en-US"/>
        </a:p>
      </c:txPr>
    </c:legend>
    <c:plotVisOnly val="1"/>
    <c:dispBlanksAs val="gap"/>
  </c:chart>
  <c:spPr>
    <a:solidFill>
      <a:schemeClr val="lt1"/>
    </a:solidFill>
    <a:ln w="57150" cap="flat" cmpd="sng" algn="ctr">
      <a:solidFill>
        <a:schemeClr val="accent3"/>
      </a:solidFill>
      <a:prstDash val="solid"/>
    </a:ln>
    <a:effectLst/>
  </c:spPr>
  <c:txPr>
    <a:bodyPr/>
    <a:lstStyle/>
    <a:p>
      <a:pPr>
        <a:defRPr>
          <a:solidFill>
            <a:schemeClr val="dk1"/>
          </a:solidFill>
          <a:latin typeface="+mn-lt"/>
          <a:ea typeface="+mn-ea"/>
          <a:cs typeface="+mn-cs"/>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2 year</c:v>
                </c:pt>
              </c:strCache>
            </c:strRef>
          </c:tx>
          <c:cat>
            <c:numRef>
              <c:f>Sheet1!$A$2:$A$8</c:f>
              <c:numCache>
                <c:formatCode>General</c:formatCode>
                <c:ptCount val="7"/>
                <c:pt idx="0">
                  <c:v>2007</c:v>
                </c:pt>
                <c:pt idx="1">
                  <c:v>2008</c:v>
                </c:pt>
                <c:pt idx="2">
                  <c:v>2009</c:v>
                </c:pt>
                <c:pt idx="3">
                  <c:v>2010</c:v>
                </c:pt>
                <c:pt idx="4">
                  <c:v>2011</c:v>
                </c:pt>
                <c:pt idx="5">
                  <c:v>2012</c:v>
                </c:pt>
                <c:pt idx="6">
                  <c:v>2013</c:v>
                </c:pt>
              </c:numCache>
            </c:numRef>
          </c:cat>
          <c:val>
            <c:numRef>
              <c:f>Sheet1!$B$2:$B$8</c:f>
              <c:numCache>
                <c:formatCode>General</c:formatCode>
                <c:ptCount val="7"/>
                <c:pt idx="0">
                  <c:v>26</c:v>
                </c:pt>
                <c:pt idx="1">
                  <c:v>25</c:v>
                </c:pt>
                <c:pt idx="2">
                  <c:v>27</c:v>
                </c:pt>
                <c:pt idx="3">
                  <c:v>35</c:v>
                </c:pt>
                <c:pt idx="4">
                  <c:v>32</c:v>
                </c:pt>
                <c:pt idx="5">
                  <c:v>22</c:v>
                </c:pt>
                <c:pt idx="6">
                  <c:v>25</c:v>
                </c:pt>
              </c:numCache>
            </c:numRef>
          </c:val>
        </c:ser>
        <c:ser>
          <c:idx val="1"/>
          <c:order val="1"/>
          <c:tx>
            <c:strRef>
              <c:f>Sheet1!$C$1</c:f>
              <c:strCache>
                <c:ptCount val="1"/>
                <c:pt idx="0">
                  <c:v>4 year</c:v>
                </c:pt>
              </c:strCache>
            </c:strRef>
          </c:tx>
          <c:cat>
            <c:numRef>
              <c:f>Sheet1!$A$2:$A$8</c:f>
              <c:numCache>
                <c:formatCode>General</c:formatCode>
                <c:ptCount val="7"/>
                <c:pt idx="0">
                  <c:v>2007</c:v>
                </c:pt>
                <c:pt idx="1">
                  <c:v>2008</c:v>
                </c:pt>
                <c:pt idx="2">
                  <c:v>2009</c:v>
                </c:pt>
                <c:pt idx="3">
                  <c:v>2010</c:v>
                </c:pt>
                <c:pt idx="4">
                  <c:v>2011</c:v>
                </c:pt>
                <c:pt idx="5">
                  <c:v>2012</c:v>
                </c:pt>
                <c:pt idx="6">
                  <c:v>2013</c:v>
                </c:pt>
              </c:numCache>
            </c:numRef>
          </c:cat>
          <c:val>
            <c:numRef>
              <c:f>Sheet1!$C$2:$C$8</c:f>
              <c:numCache>
                <c:formatCode>General</c:formatCode>
                <c:ptCount val="7"/>
                <c:pt idx="0">
                  <c:v>20</c:v>
                </c:pt>
                <c:pt idx="1">
                  <c:v>34</c:v>
                </c:pt>
                <c:pt idx="2">
                  <c:v>33</c:v>
                </c:pt>
                <c:pt idx="3">
                  <c:v>38</c:v>
                </c:pt>
                <c:pt idx="4">
                  <c:v>46</c:v>
                </c:pt>
                <c:pt idx="5">
                  <c:v>32</c:v>
                </c:pt>
                <c:pt idx="6">
                  <c:v>31</c:v>
                </c:pt>
              </c:numCache>
            </c:numRef>
          </c:val>
        </c:ser>
        <c:ser>
          <c:idx val="2"/>
          <c:order val="2"/>
          <c:tx>
            <c:strRef>
              <c:f>Sheet1!$D$1</c:f>
              <c:strCache>
                <c:ptCount val="1"/>
                <c:pt idx="0">
                  <c:v>Technical</c:v>
                </c:pt>
              </c:strCache>
            </c:strRef>
          </c:tx>
          <c:cat>
            <c:numRef>
              <c:f>Sheet1!$A$2:$A$8</c:f>
              <c:numCache>
                <c:formatCode>General</c:formatCode>
                <c:ptCount val="7"/>
                <c:pt idx="0">
                  <c:v>2007</c:v>
                </c:pt>
                <c:pt idx="1">
                  <c:v>2008</c:v>
                </c:pt>
                <c:pt idx="2">
                  <c:v>2009</c:v>
                </c:pt>
                <c:pt idx="3">
                  <c:v>2010</c:v>
                </c:pt>
                <c:pt idx="4">
                  <c:v>2011</c:v>
                </c:pt>
                <c:pt idx="5">
                  <c:v>2012</c:v>
                </c:pt>
                <c:pt idx="6">
                  <c:v>2013</c:v>
                </c:pt>
              </c:numCache>
            </c:numRef>
          </c:cat>
          <c:val>
            <c:numRef>
              <c:f>Sheet1!$D$2:$D$8</c:f>
              <c:numCache>
                <c:formatCode>General</c:formatCode>
                <c:ptCount val="7"/>
                <c:pt idx="0">
                  <c:v>10</c:v>
                </c:pt>
                <c:pt idx="1">
                  <c:v>6</c:v>
                </c:pt>
                <c:pt idx="2">
                  <c:v>8</c:v>
                </c:pt>
                <c:pt idx="3">
                  <c:v>10</c:v>
                </c:pt>
                <c:pt idx="4">
                  <c:v>10</c:v>
                </c:pt>
                <c:pt idx="5">
                  <c:v>14</c:v>
                </c:pt>
                <c:pt idx="6">
                  <c:v>5</c:v>
                </c:pt>
              </c:numCache>
            </c:numRef>
          </c:val>
        </c:ser>
        <c:axId val="74771840"/>
        <c:axId val="74822784"/>
      </c:barChart>
      <c:catAx>
        <c:axId val="74771840"/>
        <c:scaling>
          <c:orientation val="minMax"/>
        </c:scaling>
        <c:axPos val="b"/>
        <c:numFmt formatCode="General" sourceLinked="1"/>
        <c:tickLblPos val="nextTo"/>
        <c:crossAx val="74822784"/>
        <c:crosses val="autoZero"/>
        <c:auto val="1"/>
        <c:lblAlgn val="ctr"/>
        <c:lblOffset val="100"/>
      </c:catAx>
      <c:valAx>
        <c:axId val="74822784"/>
        <c:scaling>
          <c:orientation val="minMax"/>
        </c:scaling>
        <c:axPos val="l"/>
        <c:majorGridlines/>
        <c:numFmt formatCode="General" sourceLinked="1"/>
        <c:tickLblPos val="nextTo"/>
        <c:crossAx val="74771840"/>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D0FB3-9129-4B15-875D-D3AA8E1A9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Lacoe</Company>
  <LinksUpToDate>false</LinksUpToDate>
  <CharactersWithSpaces>4153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Lacoe</dc:creator>
  <cp:lastModifiedBy>O'Donnell</cp:lastModifiedBy>
  <cp:revision>5</cp:revision>
  <cp:lastPrinted>2011-09-30T16:06:00Z</cp:lastPrinted>
  <dcterms:created xsi:type="dcterms:W3CDTF">2014-05-27T13:47:00Z</dcterms:created>
  <dcterms:modified xsi:type="dcterms:W3CDTF">2015-06-24T18:52:00Z</dcterms:modified>
</cp:coreProperties>
</file>